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2A" w:rsidRPr="00FA35E1" w:rsidRDefault="00B36B79" w:rsidP="00FA35E1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36B79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38.75pt;height:47.45pt;visibility:visible">
            <v:imagedata r:id="rId5" o:title=""/>
          </v:shape>
        </w:pict>
      </w:r>
    </w:p>
    <w:p w:rsidR="00520D2A" w:rsidRPr="00FA35E1" w:rsidRDefault="00520D2A" w:rsidP="00FA35E1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A35E1">
        <w:rPr>
          <w:rFonts w:ascii="Times New Roman" w:hAnsi="Times New Roman" w:cs="Times New Roman"/>
          <w:b/>
          <w:bCs/>
          <w:noProof/>
          <w:sz w:val="28"/>
          <w:szCs w:val="28"/>
        </w:rPr>
        <w:t>УКРАЇНА</w:t>
      </w:r>
    </w:p>
    <w:p w:rsidR="00520D2A" w:rsidRPr="00FA35E1" w:rsidRDefault="00520D2A" w:rsidP="00FA35E1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FA35E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ЗОЛОЧІВСЬКА </w:t>
      </w:r>
      <w:r w:rsidRPr="00FA35E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СЕЛИЩНА РАДА</w:t>
      </w:r>
    </w:p>
    <w:p w:rsidR="00520D2A" w:rsidRPr="00FA35E1" w:rsidRDefault="00520D2A" w:rsidP="00FA35E1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FA35E1">
        <w:rPr>
          <w:rFonts w:ascii="Times New Roman" w:hAnsi="Times New Roman" w:cs="Times New Roman"/>
          <w:b/>
          <w:bCs/>
          <w:noProof/>
          <w:sz w:val="28"/>
          <w:szCs w:val="28"/>
        </w:rPr>
        <w:t>ВІДДІЛ ОСВІТИ</w:t>
      </w:r>
      <w:r w:rsidRPr="00FA35E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, МОЛОДІ ТА СПОРТУ</w:t>
      </w:r>
    </w:p>
    <w:p w:rsidR="00520D2A" w:rsidRPr="00FA35E1" w:rsidRDefault="00520D2A" w:rsidP="00FA35E1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20D2A" w:rsidRPr="00FA35E1" w:rsidRDefault="00520D2A" w:rsidP="00FA35E1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A35E1">
        <w:rPr>
          <w:rFonts w:ascii="Times New Roman" w:hAnsi="Times New Roman" w:cs="Times New Roman"/>
          <w:b/>
          <w:bCs/>
          <w:noProof/>
          <w:sz w:val="28"/>
          <w:szCs w:val="28"/>
        </w:rPr>
        <w:t>НАКАЗ</w:t>
      </w:r>
    </w:p>
    <w:p w:rsidR="00520D2A" w:rsidRPr="00FA35E1" w:rsidRDefault="00520D2A" w:rsidP="00FA35E1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828"/>
        <w:gridCol w:w="1842"/>
        <w:gridCol w:w="3794"/>
      </w:tblGrid>
      <w:tr w:rsidR="00520D2A" w:rsidRPr="00981FDC">
        <w:tc>
          <w:tcPr>
            <w:tcW w:w="3828" w:type="dxa"/>
          </w:tcPr>
          <w:p w:rsidR="00520D2A" w:rsidRPr="00981FDC" w:rsidRDefault="00520D2A" w:rsidP="00FA35E1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981FD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03.08.2018</w:t>
            </w:r>
          </w:p>
        </w:tc>
        <w:tc>
          <w:tcPr>
            <w:tcW w:w="1842" w:type="dxa"/>
          </w:tcPr>
          <w:p w:rsidR="00520D2A" w:rsidRPr="00981FDC" w:rsidRDefault="00520D2A" w:rsidP="00FA35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81FD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Золочів</w:t>
            </w:r>
          </w:p>
        </w:tc>
        <w:tc>
          <w:tcPr>
            <w:tcW w:w="3794" w:type="dxa"/>
          </w:tcPr>
          <w:p w:rsidR="00520D2A" w:rsidRPr="00981FDC" w:rsidRDefault="00520D2A" w:rsidP="00FA35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981FD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                                  № 20</w:t>
            </w:r>
          </w:p>
        </w:tc>
      </w:tr>
    </w:tbl>
    <w:p w:rsidR="00520D2A" w:rsidRPr="00380674" w:rsidRDefault="00520D2A" w:rsidP="001D08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0D2A" w:rsidRPr="00BE36D3" w:rsidRDefault="00520D2A" w:rsidP="001D08DC">
      <w:pPr>
        <w:spacing w:after="0"/>
        <w:ind w:right="49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0674">
        <w:rPr>
          <w:rFonts w:ascii="Times New Roman" w:hAnsi="Times New Roman" w:cs="Times New Roman"/>
          <w:b/>
          <w:bCs/>
          <w:sz w:val="28"/>
          <w:szCs w:val="28"/>
        </w:rPr>
        <w:t xml:space="preserve">Про введення в дію номенклатури справ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відділу </w:t>
      </w:r>
      <w:r w:rsidRPr="00380674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молод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та спорту Золочівської селищної ради </w:t>
      </w:r>
      <w:r w:rsidRPr="00BE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BE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рік</w:t>
      </w:r>
    </w:p>
    <w:p w:rsidR="00520D2A" w:rsidRPr="00BE36D3" w:rsidRDefault="00520D2A" w:rsidP="001D08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0D2A" w:rsidRPr="00380674" w:rsidRDefault="00520D2A" w:rsidP="001D08DC">
      <w:pPr>
        <w:pStyle w:val="1"/>
        <w:spacing w:line="276" w:lineRule="auto"/>
        <w:ind w:firstLine="708"/>
        <w:jc w:val="both"/>
        <w:rPr>
          <w:b w:val="0"/>
          <w:bCs w:val="0"/>
          <w:lang w:val="uk-UA"/>
        </w:rPr>
      </w:pPr>
      <w:r w:rsidRPr="00380674">
        <w:rPr>
          <w:b w:val="0"/>
          <w:bCs w:val="0"/>
          <w:lang w:val="uk-UA"/>
        </w:rPr>
        <w:t xml:space="preserve">Відповідно до </w:t>
      </w:r>
      <w:r w:rsidRPr="00380674">
        <w:rPr>
          <w:b w:val="0"/>
          <w:bCs w:val="0"/>
          <w:lang w:val="uk-UA" w:eastAsia="en-US"/>
        </w:rPr>
        <w:t xml:space="preserve"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 w:rsidRPr="00380674">
        <w:rPr>
          <w:b w:val="0"/>
          <w:bCs w:val="0"/>
          <w:color w:val="000000"/>
          <w:shd w:val="clear" w:color="auto" w:fill="FFFFFF"/>
          <w:lang w:val="uk-UA"/>
        </w:rPr>
        <w:t>18.06.2015</w:t>
      </w:r>
      <w:r w:rsidRPr="00380674">
        <w:rPr>
          <w:b w:val="0"/>
          <w:bCs w:val="0"/>
          <w:color w:val="000000"/>
          <w:shd w:val="clear" w:color="auto" w:fill="FFFFFF"/>
        </w:rPr>
        <w:t> </w:t>
      </w:r>
      <w:r w:rsidRPr="00380674">
        <w:rPr>
          <w:b w:val="0"/>
          <w:bCs w:val="0"/>
          <w:color w:val="000000"/>
          <w:shd w:val="clear" w:color="auto" w:fill="FFFFFF"/>
          <w:lang w:val="uk-UA"/>
        </w:rPr>
        <w:t xml:space="preserve"> № 1000/5</w:t>
      </w:r>
      <w:r w:rsidRPr="00380674">
        <w:rPr>
          <w:b w:val="0"/>
          <w:bCs w:val="0"/>
          <w:lang w:val="uk-UA" w:eastAsia="en-US"/>
        </w:rPr>
        <w:t xml:space="preserve">, зареєстрованим в Міністерстві юстиції України 22.06.2015 за № </w:t>
      </w:r>
      <w:r w:rsidRPr="00380674">
        <w:rPr>
          <w:b w:val="0"/>
          <w:bCs w:val="0"/>
          <w:color w:val="000000"/>
          <w:shd w:val="clear" w:color="auto" w:fill="FFFFFF"/>
          <w:lang w:val="uk-UA"/>
        </w:rPr>
        <w:t>736/27181,</w:t>
      </w:r>
      <w:r w:rsidRPr="00380674">
        <w:rPr>
          <w:b w:val="0"/>
          <w:bCs w:val="0"/>
          <w:lang w:val="uk-UA"/>
        </w:rPr>
        <w:t xml:space="preserve"> і</w:t>
      </w:r>
      <w:r w:rsidRPr="00380674">
        <w:rPr>
          <w:b w:val="0"/>
          <w:bCs w:val="0"/>
          <w:color w:val="000000"/>
          <w:bdr w:val="none" w:sz="0" w:space="0" w:color="auto" w:frame="1"/>
          <w:lang w:val="uk-UA"/>
        </w:rPr>
        <w:t xml:space="preserve">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№ 348 (зі змінами), </w:t>
      </w:r>
      <w:r w:rsidRPr="00380674">
        <w:rPr>
          <w:b w:val="0"/>
          <w:bCs w:val="0"/>
          <w:lang w:val="uk-UA"/>
        </w:rPr>
        <w:t>керуючись Методичними рекомендаціями з ро</w:t>
      </w:r>
      <w:r>
        <w:rPr>
          <w:b w:val="0"/>
          <w:bCs w:val="0"/>
          <w:lang w:val="uk-UA"/>
        </w:rPr>
        <w:t>зробки та застосування примірної та типової</w:t>
      </w:r>
      <w:r w:rsidRPr="00380674">
        <w:rPr>
          <w:b w:val="0"/>
          <w:bCs w:val="0"/>
          <w:lang w:val="uk-UA"/>
        </w:rPr>
        <w:t xml:space="preserve"> номенклатур</w:t>
      </w:r>
      <w:r>
        <w:rPr>
          <w:b w:val="0"/>
          <w:bCs w:val="0"/>
          <w:lang w:val="uk-UA"/>
        </w:rPr>
        <w:t>и</w:t>
      </w:r>
      <w:r w:rsidRPr="00380674">
        <w:rPr>
          <w:b w:val="0"/>
          <w:bCs w:val="0"/>
          <w:lang w:val="uk-UA"/>
        </w:rPr>
        <w:t xml:space="preserve"> справ Українського державного науково-дослідного інституту архівної справи та документознавства Головного архівного управління при Кабінеті Міністрів України, з метою систематизації та якісного ведення діловодства в </w:t>
      </w:r>
      <w:r>
        <w:rPr>
          <w:b w:val="0"/>
          <w:bCs w:val="0"/>
          <w:lang w:val="uk-UA"/>
        </w:rPr>
        <w:t xml:space="preserve">відділі </w:t>
      </w:r>
      <w:r w:rsidRPr="00380674">
        <w:rPr>
          <w:b w:val="0"/>
          <w:bCs w:val="0"/>
          <w:lang w:val="uk-UA"/>
        </w:rPr>
        <w:t>освіти</w:t>
      </w:r>
      <w:r>
        <w:rPr>
          <w:b w:val="0"/>
          <w:bCs w:val="0"/>
          <w:lang w:val="uk-UA"/>
        </w:rPr>
        <w:t>, молоді та спортуЗолочвської селищної ради</w:t>
      </w:r>
      <w:r w:rsidRPr="00380674">
        <w:rPr>
          <w:b w:val="0"/>
          <w:bCs w:val="0"/>
          <w:lang w:val="uk-UA"/>
        </w:rPr>
        <w:t xml:space="preserve">, посилення персональної відповідальності працівників </w:t>
      </w:r>
      <w:r>
        <w:rPr>
          <w:b w:val="0"/>
          <w:bCs w:val="0"/>
          <w:lang w:val="uk-UA"/>
        </w:rPr>
        <w:t>відділу</w:t>
      </w:r>
      <w:r w:rsidRPr="00380674">
        <w:rPr>
          <w:b w:val="0"/>
          <w:bCs w:val="0"/>
          <w:lang w:val="uk-UA"/>
        </w:rPr>
        <w:t xml:space="preserve"> за належну організацію роботи зі зверненнями громадян, службовою кореспонденцією та діловими паперами,</w:t>
      </w:r>
    </w:p>
    <w:p w:rsidR="00520D2A" w:rsidRDefault="00520D2A" w:rsidP="001D08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D2A" w:rsidRDefault="00520D2A" w:rsidP="001D08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D2A" w:rsidRPr="00380674" w:rsidRDefault="00520D2A" w:rsidP="001D08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D2A" w:rsidRPr="00BE36D3" w:rsidRDefault="00520D2A" w:rsidP="001D08D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E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НАКАЗУЮ:</w:t>
      </w:r>
    </w:p>
    <w:p w:rsidR="00520D2A" w:rsidRPr="00380674" w:rsidRDefault="00520D2A" w:rsidP="001D08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35A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та ввести в дію номенклатуру справ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Pr="00BE235A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молоді та спорту Золочівської селищної ради</w:t>
      </w:r>
      <w:r w:rsidRPr="00BE235A">
        <w:rPr>
          <w:rFonts w:ascii="Times New Roman" w:hAnsi="Times New Roman" w:cs="Times New Roman"/>
          <w:sz w:val="28"/>
          <w:szCs w:val="28"/>
          <w:lang w:val="uk-UA"/>
        </w:rPr>
        <w:t xml:space="preserve"> на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E235A">
        <w:rPr>
          <w:rFonts w:ascii="Times New Roman" w:hAnsi="Times New Roman" w:cs="Times New Roman"/>
          <w:sz w:val="28"/>
          <w:szCs w:val="28"/>
          <w:lang w:val="uk-UA"/>
        </w:rPr>
        <w:t xml:space="preserve"> рік(додається)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0D2A" w:rsidRDefault="00520D2A" w:rsidP="001D08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D2A" w:rsidRPr="00380674" w:rsidRDefault="00520D2A" w:rsidP="001D0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674">
        <w:rPr>
          <w:rFonts w:ascii="Times New Roman" w:hAnsi="Times New Roman" w:cs="Times New Roman"/>
          <w:sz w:val="28"/>
          <w:szCs w:val="28"/>
        </w:rPr>
        <w:lastRenderedPageBreak/>
        <w:t xml:space="preserve">2. Працівникам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молод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 та спорту </w:t>
      </w:r>
      <w:r w:rsidRPr="00380674">
        <w:rPr>
          <w:rFonts w:ascii="Times New Roman" w:hAnsi="Times New Roman" w:cs="Times New Roman"/>
          <w:sz w:val="28"/>
          <w:szCs w:val="28"/>
        </w:rPr>
        <w:t>забезпечити:</w:t>
      </w:r>
    </w:p>
    <w:p w:rsidR="00520D2A" w:rsidRPr="00380674" w:rsidRDefault="00520D2A" w:rsidP="001D0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674">
        <w:rPr>
          <w:rFonts w:ascii="Times New Roman" w:hAnsi="Times New Roman" w:cs="Times New Roman"/>
          <w:sz w:val="28"/>
          <w:szCs w:val="28"/>
        </w:rPr>
        <w:t xml:space="preserve">2.1. Приведення справ </w:t>
      </w:r>
      <w:proofErr w:type="gramStart"/>
      <w:r w:rsidRPr="0038067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80674">
        <w:rPr>
          <w:rFonts w:ascii="Times New Roman" w:hAnsi="Times New Roman" w:cs="Times New Roman"/>
          <w:sz w:val="28"/>
          <w:szCs w:val="28"/>
        </w:rPr>
        <w:t xml:space="preserve"> відповідність до затвердженої номенклатури.</w:t>
      </w:r>
    </w:p>
    <w:p w:rsidR="00520D2A" w:rsidRPr="00BE36D3" w:rsidRDefault="00520D2A" w:rsidP="001D08D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</w:rPr>
        <w:t>о 31.0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8067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520D2A" w:rsidRPr="00380674" w:rsidRDefault="00520D2A" w:rsidP="001D0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674">
        <w:rPr>
          <w:rFonts w:ascii="Times New Roman" w:hAnsi="Times New Roman" w:cs="Times New Roman"/>
          <w:sz w:val="28"/>
          <w:szCs w:val="28"/>
        </w:rPr>
        <w:t>2.2. Ведення справ згідно з функціональними обов’язками відповідно до затвердженої номенклатури.</w:t>
      </w:r>
    </w:p>
    <w:p w:rsidR="00520D2A" w:rsidRPr="00380674" w:rsidRDefault="00520D2A" w:rsidP="001D08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80674">
        <w:rPr>
          <w:rFonts w:ascii="Times New Roman" w:hAnsi="Times New Roman" w:cs="Times New Roman"/>
          <w:sz w:val="28"/>
          <w:szCs w:val="28"/>
        </w:rPr>
        <w:t>продовж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80674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20D2A" w:rsidRDefault="00520D2A" w:rsidP="001D08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674">
        <w:rPr>
          <w:rFonts w:ascii="Times New Roman" w:hAnsi="Times New Roman" w:cs="Times New Roman"/>
          <w:sz w:val="28"/>
          <w:szCs w:val="28"/>
        </w:rPr>
        <w:t xml:space="preserve">3. Діловодство за зверненнями громадян вести окремо та відповідальність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секретаря господарчої групи відділу освіти,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молод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 та спорту Гончаренко Л.П.</w:t>
      </w:r>
    </w:p>
    <w:p w:rsidR="00520D2A" w:rsidRPr="00F33C39" w:rsidRDefault="00520D2A" w:rsidP="001D08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D2A" w:rsidRPr="00F33C39" w:rsidRDefault="00520D2A" w:rsidP="001D08DC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33C39">
        <w:rPr>
          <w:rFonts w:ascii="Times New Roman" w:hAnsi="Times New Roman" w:cs="Times New Roman"/>
          <w:sz w:val="28"/>
          <w:szCs w:val="28"/>
          <w:lang w:val="uk-UA"/>
        </w:rPr>
        <w:t>4. Відповідальність за збереження ділової документації в архіві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 w:rsidRPr="00F33C39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молоді та спорту </w:t>
      </w:r>
      <w:r w:rsidRPr="00F33C39">
        <w:rPr>
          <w:rFonts w:ascii="Times New Roman" w:hAnsi="Times New Roman" w:cs="Times New Roman"/>
          <w:sz w:val="28"/>
          <w:szCs w:val="28"/>
          <w:lang w:val="uk-UA"/>
        </w:rPr>
        <w:t>та підготовку архівних справ дл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користування співробітниками </w:t>
      </w:r>
      <w:r w:rsidRPr="00F33C39"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молоді та спорту </w:t>
      </w:r>
      <w:r w:rsidRPr="00F33C39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головного бухгалтера бухгалтерської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служби відділу </w:t>
      </w:r>
      <w:r w:rsidRPr="00F33C39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молоді та спорту Золочівської селищної ради Черних Л.Г.</w:t>
      </w:r>
    </w:p>
    <w:p w:rsidR="00520D2A" w:rsidRPr="00380674" w:rsidRDefault="00520D2A" w:rsidP="001D0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80674">
        <w:rPr>
          <w:rFonts w:ascii="Times New Roman" w:hAnsi="Times New Roman" w:cs="Times New Roman"/>
          <w:sz w:val="28"/>
          <w:szCs w:val="28"/>
        </w:rPr>
        <w:t>. Контроль за виконанням наказу залишаю за собою.</w:t>
      </w:r>
    </w:p>
    <w:p w:rsidR="00520D2A" w:rsidRDefault="00520D2A" w:rsidP="001D08D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0D2A" w:rsidRDefault="00520D2A" w:rsidP="001D08D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0D2A" w:rsidRPr="00BE36D3" w:rsidRDefault="00520D2A" w:rsidP="001D08D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0D2A" w:rsidRDefault="00520D2A" w:rsidP="001D08D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Начальник відділу освіти, </w:t>
      </w:r>
    </w:p>
    <w:p w:rsidR="00520D2A" w:rsidRPr="00BE235A" w:rsidRDefault="00520D2A" w:rsidP="001D08D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молоді та спорту </w:t>
      </w:r>
      <w:r w:rsidRPr="003806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806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806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806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806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8067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В.О. Наговіцина</w:t>
      </w:r>
    </w:p>
    <w:p w:rsidR="00520D2A" w:rsidRDefault="00520D2A" w:rsidP="001D08DC">
      <w:pPr>
        <w:rPr>
          <w:rFonts w:cs="Times New Roman"/>
          <w:lang w:val="uk-UA"/>
        </w:rPr>
      </w:pPr>
    </w:p>
    <w:p w:rsidR="00520D2A" w:rsidRDefault="00520D2A" w:rsidP="001D08DC">
      <w:pPr>
        <w:rPr>
          <w:rFonts w:cs="Times New Roman"/>
          <w:lang w:val="uk-UA"/>
        </w:rPr>
      </w:pPr>
    </w:p>
    <w:p w:rsidR="00520D2A" w:rsidRDefault="00520D2A" w:rsidP="001D08DC">
      <w:pPr>
        <w:rPr>
          <w:rFonts w:cs="Times New Roman"/>
          <w:lang w:val="uk-UA"/>
        </w:rPr>
      </w:pPr>
    </w:p>
    <w:p w:rsidR="00520D2A" w:rsidRPr="00BE235A" w:rsidRDefault="00520D2A" w:rsidP="001D08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235A">
        <w:rPr>
          <w:rFonts w:ascii="Times New Roman" w:hAnsi="Times New Roman" w:cs="Times New Roman"/>
          <w:sz w:val="28"/>
          <w:szCs w:val="28"/>
          <w:lang w:val="uk-UA"/>
        </w:rPr>
        <w:t xml:space="preserve">Візи: </w:t>
      </w:r>
    </w:p>
    <w:p w:rsidR="00520D2A" w:rsidRPr="00BE235A" w:rsidRDefault="00520D2A" w:rsidP="001D08D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Методист  В. Бабенко</w:t>
      </w:r>
    </w:p>
    <w:p w:rsidR="00520D2A" w:rsidRDefault="00520D2A" w:rsidP="001D08D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0D2A" w:rsidRDefault="00520D2A" w:rsidP="001D08DC">
      <w:pPr>
        <w:pStyle w:val="Style1"/>
        <w:widowControl/>
        <w:spacing w:before="67" w:line="240" w:lineRule="auto"/>
        <w:rPr>
          <w:sz w:val="28"/>
          <w:szCs w:val="28"/>
          <w:lang w:val="uk-UA"/>
        </w:rPr>
      </w:pPr>
    </w:p>
    <w:p w:rsidR="00520D2A" w:rsidRDefault="00520D2A" w:rsidP="001D08DC">
      <w:pPr>
        <w:pStyle w:val="Style1"/>
        <w:widowControl/>
        <w:spacing w:before="67" w:line="240" w:lineRule="auto"/>
        <w:rPr>
          <w:rStyle w:val="FontStyle73"/>
          <w:b/>
          <w:bCs/>
          <w:sz w:val="28"/>
          <w:szCs w:val="28"/>
          <w:lang w:val="uk-UA" w:eastAsia="uk-UA"/>
        </w:rPr>
      </w:pPr>
    </w:p>
    <w:p w:rsidR="00520D2A" w:rsidRDefault="00520D2A" w:rsidP="001D08DC">
      <w:pPr>
        <w:pStyle w:val="Style1"/>
        <w:widowControl/>
        <w:spacing w:before="67" w:line="240" w:lineRule="auto"/>
        <w:rPr>
          <w:rStyle w:val="FontStyle73"/>
          <w:b/>
          <w:bCs/>
          <w:sz w:val="28"/>
          <w:szCs w:val="28"/>
          <w:lang w:val="uk-UA" w:eastAsia="uk-UA"/>
        </w:rPr>
      </w:pPr>
    </w:p>
    <w:p w:rsidR="00520D2A" w:rsidRDefault="00520D2A" w:rsidP="001D08DC">
      <w:pPr>
        <w:pStyle w:val="Style1"/>
        <w:widowControl/>
        <w:spacing w:before="67" w:line="240" w:lineRule="auto"/>
        <w:rPr>
          <w:rStyle w:val="FontStyle73"/>
          <w:b/>
          <w:bCs/>
          <w:sz w:val="28"/>
          <w:szCs w:val="28"/>
          <w:lang w:val="uk-UA" w:eastAsia="uk-UA"/>
        </w:rPr>
      </w:pPr>
    </w:p>
    <w:p w:rsidR="00520D2A" w:rsidRDefault="00520D2A" w:rsidP="001D08DC">
      <w:pPr>
        <w:pStyle w:val="Style1"/>
        <w:widowControl/>
        <w:spacing w:before="67" w:line="240" w:lineRule="auto"/>
        <w:rPr>
          <w:rStyle w:val="FontStyle73"/>
          <w:b/>
          <w:bCs/>
          <w:sz w:val="28"/>
          <w:szCs w:val="28"/>
          <w:lang w:val="uk-UA" w:eastAsia="uk-UA"/>
        </w:rPr>
      </w:pPr>
    </w:p>
    <w:p w:rsidR="00520D2A" w:rsidRDefault="00520D2A" w:rsidP="001D08DC">
      <w:pPr>
        <w:pStyle w:val="Style1"/>
        <w:widowControl/>
        <w:spacing w:before="67" w:line="240" w:lineRule="auto"/>
        <w:rPr>
          <w:rStyle w:val="FontStyle73"/>
          <w:b/>
          <w:bCs/>
          <w:sz w:val="28"/>
          <w:szCs w:val="28"/>
          <w:lang w:val="uk-UA" w:eastAsia="uk-UA"/>
        </w:rPr>
      </w:pPr>
    </w:p>
    <w:p w:rsidR="00520D2A" w:rsidRDefault="00520D2A" w:rsidP="001D08DC">
      <w:pPr>
        <w:pStyle w:val="Style1"/>
        <w:widowControl/>
        <w:spacing w:before="67" w:line="240" w:lineRule="auto"/>
        <w:rPr>
          <w:rStyle w:val="FontStyle73"/>
          <w:b/>
          <w:bCs/>
          <w:sz w:val="28"/>
          <w:szCs w:val="28"/>
          <w:lang w:val="uk-UA" w:eastAsia="uk-UA"/>
        </w:rPr>
      </w:pPr>
    </w:p>
    <w:p w:rsidR="00520D2A" w:rsidRDefault="00520D2A" w:rsidP="001D08DC">
      <w:pPr>
        <w:pStyle w:val="Style1"/>
        <w:widowControl/>
        <w:spacing w:before="67" w:line="240" w:lineRule="auto"/>
        <w:rPr>
          <w:rStyle w:val="FontStyle73"/>
          <w:b/>
          <w:bCs/>
          <w:sz w:val="28"/>
          <w:szCs w:val="28"/>
          <w:lang w:val="uk-UA" w:eastAsia="uk-UA"/>
        </w:rPr>
      </w:pPr>
    </w:p>
    <w:p w:rsidR="00520D2A" w:rsidRDefault="00520D2A" w:rsidP="001D08DC">
      <w:pPr>
        <w:pStyle w:val="Style1"/>
        <w:widowControl/>
        <w:spacing w:before="67" w:line="240" w:lineRule="auto"/>
        <w:rPr>
          <w:rStyle w:val="FontStyle73"/>
          <w:b/>
          <w:bCs/>
          <w:sz w:val="28"/>
          <w:szCs w:val="28"/>
          <w:lang w:val="uk-UA" w:eastAsia="uk-UA"/>
        </w:rPr>
      </w:pPr>
    </w:p>
    <w:tbl>
      <w:tblPr>
        <w:tblW w:w="0" w:type="auto"/>
        <w:tblInd w:w="-106" w:type="dxa"/>
        <w:tblLook w:val="00A0"/>
      </w:tblPr>
      <w:tblGrid>
        <w:gridCol w:w="3652"/>
        <w:gridCol w:w="1985"/>
        <w:gridCol w:w="3934"/>
      </w:tblGrid>
      <w:tr w:rsidR="00520D2A" w:rsidRPr="00981FDC">
        <w:tc>
          <w:tcPr>
            <w:tcW w:w="3652" w:type="dxa"/>
          </w:tcPr>
          <w:p w:rsidR="00520D2A" w:rsidRPr="00981FDC" w:rsidRDefault="00520D2A" w:rsidP="00981FDC">
            <w:pPr>
              <w:pStyle w:val="Style1"/>
              <w:widowControl/>
              <w:spacing w:before="67" w:line="240" w:lineRule="auto"/>
              <w:jc w:val="center"/>
              <w:rPr>
                <w:rStyle w:val="FontStyle73"/>
                <w:b/>
                <w:bCs/>
                <w:sz w:val="28"/>
                <w:szCs w:val="28"/>
                <w:lang w:val="uk-UA" w:eastAsia="uk-UA"/>
              </w:rPr>
            </w:pPr>
            <w:r w:rsidRPr="00981FDC">
              <w:rPr>
                <w:rStyle w:val="FontStyle73"/>
                <w:b/>
                <w:bCs/>
                <w:sz w:val="28"/>
                <w:szCs w:val="28"/>
                <w:lang w:val="uk-UA" w:eastAsia="uk-UA"/>
              </w:rPr>
              <w:t>ВІДДІЛ ОСВІТИ, МОЛОДІ ТА СПОРТУ ЗОЛОЧІВСЬКОЇ СЕЛИЩНОЇ РАДИ</w:t>
            </w:r>
          </w:p>
        </w:tc>
        <w:tc>
          <w:tcPr>
            <w:tcW w:w="1985" w:type="dxa"/>
          </w:tcPr>
          <w:p w:rsidR="00520D2A" w:rsidRPr="00981FDC" w:rsidRDefault="00520D2A" w:rsidP="00981FDC">
            <w:pPr>
              <w:pStyle w:val="Style1"/>
              <w:widowControl/>
              <w:spacing w:before="67" w:line="240" w:lineRule="auto"/>
              <w:jc w:val="center"/>
              <w:rPr>
                <w:rStyle w:val="FontStyle73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:rsidR="00520D2A" w:rsidRPr="00981FDC" w:rsidRDefault="00520D2A" w:rsidP="00981FDC">
            <w:pPr>
              <w:pStyle w:val="Style5"/>
              <w:widowControl/>
              <w:rPr>
                <w:rStyle w:val="FontStyle64"/>
                <w:sz w:val="28"/>
                <w:szCs w:val="28"/>
                <w:lang w:val="uk-UA" w:eastAsia="uk-UA"/>
              </w:rPr>
            </w:pPr>
            <w:r w:rsidRPr="00981FDC">
              <w:rPr>
                <w:rStyle w:val="FontStyle64"/>
                <w:sz w:val="28"/>
                <w:szCs w:val="28"/>
                <w:lang w:val="uk-UA" w:eastAsia="uk-UA"/>
              </w:rPr>
              <w:t>ЗАТВЕРДЖЕНО</w:t>
            </w:r>
          </w:p>
          <w:p w:rsidR="00520D2A" w:rsidRPr="00981FDC" w:rsidRDefault="00520D2A" w:rsidP="00981FDC">
            <w:pPr>
              <w:pStyle w:val="Style1"/>
              <w:widowControl/>
              <w:spacing w:line="326" w:lineRule="exact"/>
              <w:rPr>
                <w:rStyle w:val="FontStyle73"/>
                <w:b/>
                <w:bCs/>
                <w:sz w:val="28"/>
                <w:szCs w:val="28"/>
                <w:lang w:val="uk-UA"/>
              </w:rPr>
            </w:pPr>
            <w:r w:rsidRPr="00981FDC">
              <w:rPr>
                <w:rStyle w:val="FontStyle73"/>
                <w:b/>
                <w:bCs/>
                <w:sz w:val="28"/>
                <w:szCs w:val="28"/>
                <w:lang w:val="uk-UA" w:eastAsia="uk-UA"/>
              </w:rPr>
              <w:t>наказ начальника відділу освіти, молоді та спорту  Золочівської  селищної ради від 03.08.2018     № 20</w:t>
            </w:r>
          </w:p>
          <w:p w:rsidR="00520D2A" w:rsidRPr="00981FDC" w:rsidRDefault="00520D2A" w:rsidP="00981FDC">
            <w:pPr>
              <w:pStyle w:val="Style1"/>
              <w:widowControl/>
              <w:spacing w:before="67" w:line="240" w:lineRule="auto"/>
              <w:rPr>
                <w:rStyle w:val="FontStyle73"/>
                <w:b/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520D2A" w:rsidRDefault="00520D2A" w:rsidP="00874381">
      <w:pPr>
        <w:pStyle w:val="Style1"/>
        <w:widowControl/>
        <w:spacing w:before="67" w:line="240" w:lineRule="auto"/>
        <w:rPr>
          <w:rStyle w:val="FontStyle73"/>
          <w:b/>
          <w:bCs/>
          <w:sz w:val="28"/>
          <w:szCs w:val="28"/>
          <w:lang w:val="uk-UA" w:eastAsia="uk-UA"/>
        </w:rPr>
      </w:pPr>
    </w:p>
    <w:p w:rsidR="00520D2A" w:rsidRDefault="00520D2A" w:rsidP="00874381">
      <w:pPr>
        <w:pStyle w:val="Style5"/>
        <w:framePr w:w="75" w:h="729" w:hRule="exact" w:hSpace="38" w:wrap="auto" w:vAnchor="text" w:hAnchor="page" w:x="11849" w:y="102"/>
        <w:widowControl/>
        <w:rPr>
          <w:rStyle w:val="FontStyle64"/>
          <w:sz w:val="28"/>
          <w:szCs w:val="28"/>
          <w:lang w:val="uk-UA" w:eastAsia="uk-UA"/>
        </w:rPr>
      </w:pPr>
    </w:p>
    <w:p w:rsidR="00520D2A" w:rsidRDefault="00520D2A" w:rsidP="00874381">
      <w:pPr>
        <w:pStyle w:val="Style1"/>
        <w:widowControl/>
        <w:spacing w:before="67"/>
        <w:rPr>
          <w:rStyle w:val="FontStyle73"/>
          <w:sz w:val="28"/>
          <w:szCs w:val="28"/>
          <w:lang w:val="uk-UA" w:eastAsia="uk-UA"/>
        </w:rPr>
      </w:pPr>
    </w:p>
    <w:p w:rsidR="00520D2A" w:rsidRPr="007E13DD" w:rsidRDefault="00520D2A" w:rsidP="001D08DC">
      <w:pPr>
        <w:pStyle w:val="Style1"/>
        <w:widowControl/>
        <w:spacing w:before="67"/>
        <w:rPr>
          <w:rStyle w:val="FontStyle73"/>
          <w:sz w:val="28"/>
          <w:szCs w:val="28"/>
          <w:lang w:val="uk-UA" w:eastAsia="uk-UA"/>
        </w:rPr>
      </w:pPr>
    </w:p>
    <w:p w:rsidR="00520D2A" w:rsidRPr="00A4728E" w:rsidRDefault="00520D2A" w:rsidP="001E5517">
      <w:pPr>
        <w:pStyle w:val="Style5"/>
        <w:widowControl/>
        <w:spacing w:line="322" w:lineRule="exact"/>
        <w:jc w:val="center"/>
        <w:rPr>
          <w:rStyle w:val="FontStyle64"/>
          <w:sz w:val="32"/>
          <w:szCs w:val="32"/>
          <w:lang w:val="uk-UA" w:eastAsia="uk-UA"/>
        </w:rPr>
      </w:pPr>
      <w:r w:rsidRPr="00A4728E">
        <w:rPr>
          <w:rStyle w:val="FontStyle64"/>
          <w:sz w:val="32"/>
          <w:szCs w:val="32"/>
          <w:lang w:val="uk-UA" w:eastAsia="uk-UA"/>
        </w:rPr>
        <w:t>НОМЕНКЛАТУРА СПРАВ</w:t>
      </w:r>
    </w:p>
    <w:p w:rsidR="00520D2A" w:rsidRDefault="00ED3477" w:rsidP="001E5517">
      <w:pPr>
        <w:pStyle w:val="Style3"/>
        <w:widowControl/>
        <w:tabs>
          <w:tab w:val="left" w:leader="underscore" w:pos="2150"/>
          <w:tab w:val="left" w:leader="underscore" w:pos="3480"/>
        </w:tabs>
        <w:spacing w:line="322" w:lineRule="exact"/>
        <w:jc w:val="center"/>
        <w:rPr>
          <w:rStyle w:val="FontStyle73"/>
          <w:sz w:val="28"/>
          <w:szCs w:val="28"/>
          <w:lang w:val="uk-UA" w:eastAsia="uk-UA"/>
        </w:rPr>
      </w:pPr>
      <w:r>
        <w:rPr>
          <w:rStyle w:val="FontStyle65"/>
          <w:rFonts w:asciiTheme="minorHAnsi" w:hAnsiTheme="minorHAnsi"/>
          <w:sz w:val="28"/>
          <w:szCs w:val="28"/>
          <w:lang w:val="uk-UA" w:eastAsia="uk-UA"/>
        </w:rPr>
        <w:t xml:space="preserve"> </w:t>
      </w:r>
    </w:p>
    <w:p w:rsidR="00520D2A" w:rsidRDefault="00520D2A" w:rsidP="001E5517">
      <w:pPr>
        <w:pStyle w:val="Style3"/>
        <w:widowControl/>
        <w:tabs>
          <w:tab w:val="left" w:leader="underscore" w:pos="2150"/>
          <w:tab w:val="left" w:leader="underscore" w:pos="3480"/>
        </w:tabs>
        <w:spacing w:line="322" w:lineRule="exact"/>
        <w:jc w:val="center"/>
        <w:rPr>
          <w:b/>
          <w:bCs/>
          <w:sz w:val="28"/>
          <w:szCs w:val="28"/>
        </w:rPr>
      </w:pPr>
      <w:r>
        <w:rPr>
          <w:rStyle w:val="FontStyle73"/>
          <w:b/>
          <w:bCs/>
          <w:sz w:val="28"/>
          <w:szCs w:val="28"/>
          <w:lang w:val="uk-UA" w:eastAsia="uk-UA"/>
        </w:rPr>
        <w:t>на 2018</w:t>
      </w:r>
      <w:r w:rsidRPr="00A4728E">
        <w:rPr>
          <w:rStyle w:val="FontStyle73"/>
          <w:b/>
          <w:bCs/>
          <w:sz w:val="28"/>
          <w:szCs w:val="28"/>
          <w:lang w:val="uk-UA" w:eastAsia="uk-UA"/>
        </w:rPr>
        <w:t xml:space="preserve"> рік</w:t>
      </w:r>
    </w:p>
    <w:p w:rsidR="00520D2A" w:rsidRDefault="00520D2A" w:rsidP="001D08DC">
      <w:pPr>
        <w:ind w:left="5664" w:firstLine="708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00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2"/>
        <w:gridCol w:w="93"/>
        <w:gridCol w:w="4466"/>
        <w:gridCol w:w="1134"/>
        <w:gridCol w:w="1206"/>
        <w:gridCol w:w="1912"/>
        <w:gridCol w:w="210"/>
      </w:tblGrid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  <w:vAlign w:val="center"/>
          </w:tcPr>
          <w:p w:rsidR="00520D2A" w:rsidRPr="00981FDC" w:rsidRDefault="00520D2A" w:rsidP="001D08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Індекс справи</w:t>
            </w:r>
          </w:p>
        </w:tc>
        <w:tc>
          <w:tcPr>
            <w:tcW w:w="4466" w:type="dxa"/>
            <w:vAlign w:val="center"/>
          </w:tcPr>
          <w:p w:rsidR="00520D2A" w:rsidRPr="00981FDC" w:rsidRDefault="00520D2A" w:rsidP="001D08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Заголовок справи</w:t>
            </w:r>
          </w:p>
          <w:p w:rsidR="00520D2A" w:rsidRPr="00981FDC" w:rsidRDefault="00520D2A" w:rsidP="001D08D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(тому, частини)</w:t>
            </w:r>
          </w:p>
        </w:tc>
        <w:tc>
          <w:tcPr>
            <w:tcW w:w="1134" w:type="dxa"/>
            <w:vAlign w:val="center"/>
          </w:tcPr>
          <w:p w:rsidR="00520D2A" w:rsidRPr="00981FDC" w:rsidRDefault="00520D2A" w:rsidP="001D08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Кіль-сть справ</w:t>
            </w:r>
          </w:p>
          <w:p w:rsidR="00520D2A" w:rsidRPr="00981FDC" w:rsidRDefault="00520D2A" w:rsidP="001D08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(томів, частин)</w:t>
            </w:r>
          </w:p>
        </w:tc>
        <w:tc>
          <w:tcPr>
            <w:tcW w:w="1206" w:type="dxa"/>
            <w:vAlign w:val="center"/>
          </w:tcPr>
          <w:p w:rsidR="00520D2A" w:rsidRPr="00981FDC" w:rsidRDefault="00520D2A" w:rsidP="001D08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Строк</w:t>
            </w:r>
          </w:p>
          <w:p w:rsidR="00520D2A" w:rsidRPr="00981FDC" w:rsidRDefault="00520D2A" w:rsidP="001D08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зберігання справ</w:t>
            </w:r>
            <w:proofErr w:type="gramStart"/>
            <w:r w:rsidRPr="00981F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и(</w:t>
            </w:r>
            <w:proofErr w:type="gramEnd"/>
            <w:r w:rsidRPr="00981F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тому, частини) і номери статей за переліком</w:t>
            </w:r>
            <w:r w:rsidRPr="00981F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12" w:type="dxa"/>
            <w:vAlign w:val="center"/>
          </w:tcPr>
          <w:p w:rsidR="00520D2A" w:rsidRPr="00981FDC" w:rsidRDefault="00520D2A" w:rsidP="001D08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Примітка</w:t>
            </w: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9853" w:type="dxa"/>
            <w:gridSpan w:val="6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01- Організація системи управління </w:t>
            </w: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Закони, постанови, рішення  та інші законодавчі акти Верховно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ї 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ади України, накази Міністерства освіти  і науки, молоді та спорту України (копії)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12" w:type="dxa"/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01-02</w:t>
            </w:r>
          </w:p>
        </w:tc>
        <w:tc>
          <w:tcPr>
            <w:tcW w:w="4466" w:type="dxa"/>
          </w:tcPr>
          <w:p w:rsidR="00520D2A" w:rsidRPr="00981FDC" w:rsidRDefault="00520D2A" w:rsidP="00E77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ішенняЗолочівської 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селищної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ради з питань освіти, розвитку освітньої галузі (копії)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12" w:type="dxa"/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01-03</w:t>
            </w:r>
          </w:p>
        </w:tc>
        <w:tc>
          <w:tcPr>
            <w:tcW w:w="4466" w:type="dxa"/>
          </w:tcPr>
          <w:p w:rsidR="00520D2A" w:rsidRPr="00BE36D3" w:rsidRDefault="00520D2A" w:rsidP="001D08DC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E36D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Накази  начальника  відділу освіти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молоді та спорту Золочівської </w:t>
            </w:r>
            <w:r w:rsidRPr="00BE36D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районної державної адміністрації з основної діяльності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Постійност. 16-а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01-04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Протоколи нарад  керівників 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18а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01-05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Протоколи нарад заступників керівників навчальних закладів з навчально-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виховної роботи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18а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01-06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Протоколи нарад заступників керівників навчальних закладів з виховної роботи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18а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01-07</w:t>
            </w:r>
          </w:p>
        </w:tc>
        <w:tc>
          <w:tcPr>
            <w:tcW w:w="4466" w:type="dxa"/>
          </w:tcPr>
          <w:p w:rsidR="00520D2A" w:rsidRPr="00981FDC" w:rsidRDefault="00520D2A" w:rsidP="00E77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нарад завідуючих 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 дошкільної освіти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18а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9853" w:type="dxa"/>
            <w:gridSpan w:val="6"/>
          </w:tcPr>
          <w:p w:rsidR="00520D2A" w:rsidRPr="00981FDC" w:rsidRDefault="00520D2A" w:rsidP="001D0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“Перелік типових документів, що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c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творюються під час діяльності державних органів та органів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місцевого самоврядування, інших установ, підприємств та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організацій, із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зазначенням строків зберігання документів», затверджений наказом  Міністерства юстиції України від 12 квітня 2012 року №578/5, зареєстрований в Міністерстві юстиції України 17 квітня 2012 року за №571/20884. </w:t>
            </w:r>
          </w:p>
          <w:p w:rsidR="00520D2A" w:rsidRPr="00981FDC" w:rsidRDefault="00520D2A" w:rsidP="001D08DC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Наказ Міністерства освіти і науки україни від2 3.06.200 №240</w:t>
            </w: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01-08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Протоколи нарад районних батьківських конференцій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18а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01-09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Протоколи нарад з працівниками апарату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та керівниками структурних підрозділів 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13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01-10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Протоколи засідань колегії  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та документи (доповіді,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ішення, довідки ) до них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14а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01-11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Положення про  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Золочівської  районної державної адміністрації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та його структурні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ідрозділи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30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01-12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Посадові інструкції працівників структурних підрозділів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43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ісля заміни новими</w:t>
            </w: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01-13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ічні  плани  роботи 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з основної діяльності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157а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За наяв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відповідних звітів – 5 рокі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01-14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Оперативні плани з усіх напрямів діяльності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та його структурних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ідрозділів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162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01-15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Програми розвитку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іоритетних напрямків освітньої галузі району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Постійност. 148а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01-16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Колективна угода між відділом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молоді та спорту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районною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 організацією профспілки  працівників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освіти і науки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Постійност. 395а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01-17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(звіти, інформації, тощо) з основної діяльності відділу, що надаються 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Департаменту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науки і освіти Харківської обласної державної адміністрації 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 ст. 44 а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01-18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(копії наказів, листи, інформації) щодо забезпечення умов функціонування та розвитку освіти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01-19</w:t>
            </w:r>
          </w:p>
        </w:tc>
        <w:tc>
          <w:tcPr>
            <w:tcW w:w="4466" w:type="dxa"/>
          </w:tcPr>
          <w:p w:rsidR="00520D2A" w:rsidRPr="00981FDC" w:rsidRDefault="00520D2A" w:rsidP="00E77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(звіти, інформації, довідки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про виконання державних, обласних, 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селищних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 програм розвитку освітньої галузі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148-а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01-20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(звіти, інформації, довідки, тощо) з питань комп’ютеризації  та інформатизації освітньої  галузі району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ст.. 298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01-21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(накази,  листування,  довідки, тощо) щодо державної атестації 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Постійност.48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01-22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(звіти, подання, інформації, тощо) щодо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ідготовки відкриття в районі навчальних закладів нового типу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роківЕПКст. 298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01-23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 (плани,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ішення, доповіді, тощо) щодо проведення серпневих педагогічних  конференцій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Постійност. 18а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01-24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00"/>
                <w:tab w:val="left" w:pos="5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наказів, акти, довідки, доповідні записки, тощо) щодо виконання планів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ідділу  та навчальних закладів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300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01-25</w:t>
            </w:r>
          </w:p>
        </w:tc>
        <w:tc>
          <w:tcPr>
            <w:tcW w:w="4466" w:type="dxa"/>
          </w:tcPr>
          <w:p w:rsidR="00520D2A" w:rsidRPr="00981FDC" w:rsidRDefault="00520D2A" w:rsidP="00D97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довідки, листування)  щодо функціонування навчальних закладів, що надаються до 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селищної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  <w:proofErr w:type="gramEnd"/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ЕПКст.44-б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01-26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(довідки, акти, звіти, тощо) про перевірку роботи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та спорту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вищестоящими установами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76а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При надходженні до одного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івного відділу на зберігання приймаються документи від організації, що здійснює перевірку</w:t>
            </w: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01-27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(листи, інформації, довідки, тощо) щодо роботи відділу та 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району з профспілковими органами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77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01-28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ішення колегії, довідки, презентації) щодо роботи  колегії Департаменту науки і освіти Харківської обласної державної адміністрації (копії)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01-29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Приймально - здавальні акти, що складаються під час зміни керівників структурних підрозділів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45б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Після зміни посадових відповідальних та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іально відповідальних осіб</w:t>
            </w: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01-30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Листування з Департаментом науки і освіти Харківської обласної державної адміністрації з питань діяльності 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роківЕПКСт.. 22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01-31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Журнал реєстрації вхідної документації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рокист.122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01-32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Журнал реєстрації вихідної документації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ст.122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01-33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Журнал реєстрації  вхідних телефонограм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ікст.126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01-34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Журнал реєстрації  вихідних телефонограм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ікст.126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01-35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Контрольно-візитаційна книга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3 роки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ісля закінчення книги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Строк зберігання встановлено на засіданні ЕПК Державного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іву Харківської області (протокол від 23.02.2012 № 2)</w:t>
            </w: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01-36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іку видачі посвідчень про відрядження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533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ісля закінчення журналу</w:t>
            </w:r>
          </w:p>
        </w:tc>
      </w:tr>
      <w:tr w:rsidR="00520D2A" w:rsidRPr="00981FDC" w:rsidTr="00ED3477">
        <w:trPr>
          <w:gridAfter w:val="1"/>
          <w:wAfter w:w="210" w:type="dxa"/>
          <w:trHeight w:val="767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01-37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Журнал особистого прийому громадян начальником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ст.125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520D2A" w:rsidRPr="00981FDC" w:rsidTr="00ED3477">
        <w:trPr>
          <w:gridAfter w:val="1"/>
          <w:wAfter w:w="210" w:type="dxa"/>
          <w:trHeight w:val="767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01-38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Журнали  особистого прийому громадян працівниками апарату та керівниками структурних підрозділів 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3 роки 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ст.125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520D2A" w:rsidRPr="00981FDC" w:rsidTr="00ED3477">
        <w:trPr>
          <w:gridAfter w:val="1"/>
          <w:wAfter w:w="210" w:type="dxa"/>
          <w:trHeight w:val="767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01-39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Журнал реєстрації наказів начальника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з основної діяльності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ст. 121а 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520D2A" w:rsidRPr="00981FDC" w:rsidTr="00ED3477">
        <w:trPr>
          <w:gridAfter w:val="1"/>
          <w:wAfter w:w="210" w:type="dxa"/>
          <w:trHeight w:val="767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01-40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Журнал реєстрації протоколів засідань колегії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Постійност. 121а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  <w:trHeight w:val="767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01-41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Зведена номенклатура справ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та спорту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ст.112-а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ісля заміни новою та за умови складення зведених описів справ відділу </w:t>
            </w: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9853" w:type="dxa"/>
            <w:gridSpan w:val="6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02-Система шкільної освіти</w:t>
            </w: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Накази, положення, інструкції, листування Міністерства освіти і науки,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 та спорту України, Департаменту науки і освіти Харківської обласної державної адміністрації з питань загальної середньої освіти (копії)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02-02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Накази, положення, інформації  тощо Міністерства освіти і науки, молоді та спорту України, Департаменту  науки і освіти Харківської обласної державної адміністрації з питань організації індиві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дуального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(копії)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02-03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Накази, положення, інформації  тощо Міністерства освіти і науки, молоді та спорту України, Департаменту науки і освіти Харківської обласної державної адміністрації  щодо забезпечення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ільного навчання в загальноосвітніх навчальних закладах (копії)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02-04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Накази, положення, інформації тощо Міністерства освіти і науки, молоді та спорту України, Департаменту науки і освіти Харківської обласної державної адміністрації  щодо  організації  атестації   екстернів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загальноосвітніх навчальних  закладах (копії)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02-05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Накази, положення, інформації тощо Міністерства освіти і науки, молоді та спорту України, Департаменту науки і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освіти Харківської обласної державної адміністрації  щодо  організації  навчально-виховного процесу в класах із заочною формою навчання (копії)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Доки не мине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02-06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Накази, розпорядження, програми, методичні рекомендації  та ін. Міністерства освіти і науки,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 та спорту України, Департаменту науки і освіти Харківської обласної державної адміністрації, Харківського обласного управління з фізичного виховання та спорту  з питань  фізичного виховання (копіі)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02-07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(інструкції, методичні рекомендації) щодо забезпечення організованого початку навчального року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заміни новимист.20б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02-08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(інструкції, методичні рекомендації) з організації оздоровлення  і відпочинку дітей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ст.20б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02-09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наказів, довідки, заяви, витяги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ішень педагогічної ради) із забезпечення організованого закінчення навчального року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ст.20б 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02-10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(інструкції, методичні рекомендації) з ведення ділової документації в навчальних закладах району (копії)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ст.20б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02-11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(накази, методичні рекомендації, тощо) щодо державної атестації 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ст.20б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02-12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Статути 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району (копії)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02-13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ічні  навчальні плани навчальних закладів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552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02-14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ічні статистичні звіти з фізичної культури та спорту в  навчальних закладах (форми №1-ФК, №2-ФК) та про результати тестування щодо фізичної підготовленості населення України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302б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02-15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ічні статистичні звіти з питань оздоровлення і відпочинку дітей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Постійност.302б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02-16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ічні статистичні звіти на початок навчального року (76-РВК, ЗВ-1, Д-4, Д-5, Д-6, Д-7, Д-8)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ст.302б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02-17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(доповідні записки,  довідки, інформації, тощо) фронтальних і тематичних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ірок щодо виконання законів України «Про освіту», «Про загальну середню  освіту» та стану навчально-виховної роботи в навчальних закладах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77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02-18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(довідки, інформації, листування) щодо організації і здійснення навчально-виховного процесу в класах із заочною формою навчання 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02-19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 (подання, списки, інформації тощо) на нагородження  золотими та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ібними медалями дітей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75 рокі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654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02-20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(довідки, інформації, листування) щодо організації роботи з питань закінчення навчального року, проведення державної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ідсумкової атестації та випуску учнів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рокі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ЕПК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298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02-21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(довідки, інформації, листування) щодо проведення навчальних екскурсій та навчальної практики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587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02-22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 (довідки, інформації, листування) щодо стану фізичного виховання в навчальних закладах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років ЕПК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298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02-23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(довідки, інформації, листування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про   проведення   спартакіад, спортивних змагань, свят тощо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64б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02-24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(довідки, листування, звіти, тощо) щодо організації туристсько-краєзнавчої та екскурсійної роботи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ЕПКст. 298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02-25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 (заяви, оголошення в газеті, довідка з міліції, заявка на передрук, тощо) про видачу дублікатів атестатів  та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ідоцтв  про загальну середню освіту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132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02-26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(довідки, звіти, інформації, листування, тощо)  про працевлаштування випускників  загальноосвітніх 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5роківЕПКст.44б, ст.603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02-27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(довідки, інформації, листування) щодо організації роботи з питань початку навчального року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ст.298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02-28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(протоколи, довідки, копії) наказів, звіти, інформації) експертизи організованого початку навчального року </w:t>
            </w:r>
            <w:proofErr w:type="gramEnd"/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ст.77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02-29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</w:t>
            </w: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довідки, інформації</w:t>
            </w: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по звільненню учнів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ід державної підсумкової атестації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р.ст.575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02-30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наказів, звіти, інформації, протоколи) експертизи організованого закінчення навчального року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ПКст.77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02-31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(копії наказів, списки, графіки, листування, звіти) про організацію оздоровлення і відпочинку дітей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ст.794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02-34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наказів, інформації, протоколи, звіти) експертизи з питань організації оздоровлення дітей і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ідлітків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 ЕПК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ст.77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02-35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наказів, інформації, довідки,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ішення, листування) з питань оздоровлення і відпочинку дітей і підлітків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 ст.794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02-36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ішень, копії наказів, листи, інформації) по призупиненню, відновленню діяльності навчальних закладів Золочівського району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5р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ст.68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02-37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(копії наказів, листи, інформації) щодо реєстрації статутів загальноосвітніх, позашкільних  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(копії)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02-38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наказів,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ішення, розпорядження, листи, інформації) по реорганізації, ліквідації,  створенню навчально-виховних комплексів (копії)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02-39</w:t>
            </w:r>
          </w:p>
        </w:tc>
        <w:tc>
          <w:tcPr>
            <w:tcW w:w="4466" w:type="dxa"/>
          </w:tcPr>
          <w:p w:rsidR="00520D2A" w:rsidRPr="00981FDC" w:rsidRDefault="00520D2A" w:rsidP="00C51C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наказів,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ішення, розпорядження, листи, інформації) щодо ліквідації закладів 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району (копії)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02-40</w:t>
            </w:r>
          </w:p>
        </w:tc>
        <w:tc>
          <w:tcPr>
            <w:tcW w:w="4466" w:type="dxa"/>
          </w:tcPr>
          <w:p w:rsidR="00520D2A" w:rsidRPr="00981FDC" w:rsidRDefault="00520D2A" w:rsidP="00C51C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наказів,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ішення, розпорядження, листи, інформації) щодо присвоєння закладам 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імен фізичних осіб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ст.35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02-41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ішення, копії наказів, листи, інформації) щодо зміні типу навчального закладу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ст.35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02-42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(звіти, інформації, листи) корекційної роботи за наслідками державної атестації загальноосвітніх, позашкільних  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ст.298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02-43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(копії наказів, протоколи, акти, висновки, інформації) з державної атестації 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 ст. 48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02-44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наказів, довідки, листування) щодо організації виховної роботи у навчальних закладах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років ЕПК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02-45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 (акти, інформації, паспорти) щодо організації роботи шкільних музеї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років ЕПК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02-46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(плани, акти, звіти, довідки, інформації, листування, тощо) з правоохоронними органами щодо роботи з дітьми, схильними  до правопорушень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років 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44б,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02-47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 (плани, довідки, інформації, тощо) щодо організації дозвілля дітей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ід час шкільних канікул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796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02-48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інформації, звіти, плани, тощо) щодо участі  дітей навчальних закладів у конкурсах, турнірах, фестивалях, виставках тощо, пов'язаних  з виховною та позашкільною діяльністю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ЕПК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796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02-49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Списки дітей і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ідлітків шкільного віку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10 років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525-є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За відсутністю наказі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про зарахування, відрахування, випуск, а також особових справ – 75 р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02-50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Замовлення на виготовлення атестатів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1рікст. 308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02-51</w:t>
            </w:r>
          </w:p>
        </w:tc>
        <w:tc>
          <w:tcPr>
            <w:tcW w:w="4466" w:type="dxa"/>
          </w:tcPr>
          <w:p w:rsidR="00520D2A" w:rsidRPr="00981FDC" w:rsidRDefault="00520D2A" w:rsidP="00C51C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Інформації, доручення Департаменту науки і освіти  Харківської обласної державної адміністрації, Золочівської 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селищної ради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, інших служб  з питань оздоровлення і відпочинку дітей та документи (листи, доповіді) з їх виконання (копії)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02-52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Листування щодо організації профорієнтаційної роботи в навчальних закладах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ст.22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02-53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Листування з Департаментом науки і освіти  Харківської обласної державної адміністрації з питань організації навчально-виховного процесу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 ЕПК ст.22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02-54</w:t>
            </w:r>
          </w:p>
        </w:tc>
        <w:tc>
          <w:tcPr>
            <w:tcW w:w="4466" w:type="dxa"/>
          </w:tcPr>
          <w:p w:rsidR="00520D2A" w:rsidRPr="00981FDC" w:rsidRDefault="00520D2A" w:rsidP="00C51C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Листування з Золочівською 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селищною радою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щодо виконання програм, розпоряджень,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ішень, доручень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5р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ст.22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02-55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Листування з керівниками навчальних закладів з питань організації навчально-виховної роботи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5р. ЕПК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ст.23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02-56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іку і видачі свідоцтв про базову загальну середню освіту та атестатів про повну загальну середню освіту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75 рокі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531а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02-57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іку і видачі Похвальних листів і Похвальних грамот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10 рокі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ісля закінчення книги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Строк зберігання встановлено на засіданні ЕПК Державного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іву Харківської області (протокол від 23.02.2012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№ 2)</w:t>
            </w: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02-58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іку видачі золотих та срібних медалей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15 років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ісля закінчення книги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Строк зберігання встановлено на засіданні ЕПК Державного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іву Харківської області (протокол від 23.02.2012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№ 2)</w:t>
            </w: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02-59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Номенклатура справ системи шкільної освіти (витяг)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ст.112-а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Після заміни новою та за умови передавання справ до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івного підрозділу  відділу освіти</w:t>
            </w: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9853" w:type="dxa"/>
            <w:gridSpan w:val="6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03-Дошкільна освіта</w:t>
            </w: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03-01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Накази, положення, інструкції, листування Міністерства освіти і науки,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 та спорту України з питань дошкільної освіти (копії)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03-02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Нормативні документи Департаменту науки і освіти  (накази, розпорядження, листування, тощо)  щодо функціонування та розвитку системи дошкільної освіт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копії)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03-03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Інструктивно-нормативні документи щодо організації харчування дітей дошкільного вік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копії)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03-04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Статути дошкільних 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копії)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03-05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ічні робочі  навчальні плани дошкільних навчальних закладів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Постійност. 552б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03-06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Плани проведення нарад з питань організації методичної роботи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потребаст. 162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03-07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ічні статистичні звіти щодо діяльності дошкільних навчальних закладів (ф.№85-к 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Постійност.302 б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03-08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Мережа дошкільних 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Постійност. 33а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03-09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Штатні розписи дошкільних 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 ст.37а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03-10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(накази, розпорядження, листи, тощо)   Комунального вищого навчального закладу «Харківська академія неперервної освіти» щодо організації науково-методичної роботи (копії)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03-11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(звіти, інформації, тощо) щодо діяльності дошкільних навчальних закладів, що надаються 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Департаменту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науки і освіти Харківської обласної державної адміністрації 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ПКст. 77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03-12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(доповідні записки,  довідки, інформації, тощо) фронтальних і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тематичних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ірок щодо виконання законів України «Про освіту», «Про дошкільну освіту» та стану навчально-виховної роботи в дошкільних навчальних закладах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77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03-13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(акти, довідки, звітні інформації, тощо) щодо функціонування дошкільних 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та здійснення навчально-виховного процесу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ПКст. 77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03-14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(листування, інформації, довідки) щодо організації дошкільної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ідготовки дітей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03-15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(копії наказів, списки, листування, інформації) щодо організації оздоровлення дітей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794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03-16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(довідки, інформації, звіти) по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ідготовці дошкільних навчальних закладів до нового навчального року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03-17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(довідки, листування, звіти) корекційної роботи за наслідками державної атестації дошкільних 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ПКст.298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03-18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(перспективні плани, копії наказів, інформації, відомості) щодо проведення атестації педагогічних працівникі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р.ст. 638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03-19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наказів, плани-графіки, довідки, відомості, тощо) щодо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ідвищення кваліфікації кадрів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537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03-20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(довідки, інформації листування) щодо організації харчування дітей в дошкільних навчальних закладах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44б, ст.303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03-21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 (довідки, інформації, звіти, листування, тощо) щодо методичної роботи в дошкільних навчальних закладах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44б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т.303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03-22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аналітичні доповіді, листування) з питань моніторингових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іджень якості освіти в навчальних закладах (обласний рівень)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Строк зберігання встановлено на засіданні ЕПК Державного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іву Харківської області(протокол від 20.04.2011 № 3)</w:t>
            </w: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03-23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(копії наказів, протоколи, довідки, тощо) щодо проведення тематичних перевірок дошкільних 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77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03-24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(заявки,  інформації, плани) щодо проведення  професійного  конкурсу „Вихователь року”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64а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03-25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(плани, довідки, листування) щодо проведення  районних методичних об`єднань на базі дошкільних 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03-26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(заявки, листування, інформації) щодо проведення ярмарку педагогічних ідей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03-28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Списки дітей дошкільного віку від 0 до 6 (7) рокі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10 років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525-є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За відсутності наказів про зарахування, відрахування, випуск, а також особових справ – 75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03-29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Спискидітей п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тирічного віку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10 років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525-є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За відсутністю наказів про зарахування відрахування, випуск, а також особових справ – 75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03-30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Списки дітей дошкільного віку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ільгового контингенту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заміни новими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Строк зберігання встановлено на засіданні ЕПК Держархіву Харківської області (протокол від 06.03.2011 № 2)</w:t>
            </w: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03-31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Інформації на виконання програм, розпоряджень,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ішень, доручень 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щодо діяльності дошкільних навчальних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закладів, що надаються  Золочівській районній державній адміністрації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 ст.44б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03-32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Статті та замітки про дошкільні навчальні заклади та освітян,  опубліковані в пресі (копії)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gridAfter w:val="1"/>
          <w:wAfter w:w="210" w:type="dxa"/>
        </w:trPr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03-33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Номенклатура справ дошкільної освіти  (витяг)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ст.112-а</w:t>
            </w:r>
          </w:p>
        </w:tc>
        <w:tc>
          <w:tcPr>
            <w:tcW w:w="1912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Після заміни новою та за умови передавання справ до арх.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ідрозділу 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</w:tr>
      <w:tr w:rsidR="00520D2A" w:rsidRPr="00981FDC" w:rsidTr="00ED3477">
        <w:tc>
          <w:tcPr>
            <w:tcW w:w="10063" w:type="dxa"/>
            <w:gridSpan w:val="7"/>
            <w:tcBorders>
              <w:left w:val="nil"/>
              <w:right w:val="nil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04 – Позашкільна освіта</w:t>
            </w: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Захист</w:t>
            </w:r>
            <w:proofErr w:type="gramStart"/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</w:t>
            </w:r>
            <w:proofErr w:type="gramEnd"/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ітчизни. Цивільна оборона</w:t>
            </w: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04-01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(довідки, листування, інформації, тощо) щодо розвитку, здійснення та організації позашкільної освіти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04-02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(звіти, довідки, акти, інформації) з питань організації  щодо викладання предмета «Захист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ітчизни»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04-03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(звіти, довідки, інформації) щодо організації цивільної оборони в навчальних закладах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1192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04-04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Номенклатура справ  позашкільної освіти, захисту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ітчизни, цивільної оборони (витяг)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ст.112в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Після заміни новою та за умови передавання справ до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івного підрозділу 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</w:tr>
      <w:tr w:rsidR="00520D2A" w:rsidRPr="00981FDC" w:rsidTr="00ED3477">
        <w:tc>
          <w:tcPr>
            <w:tcW w:w="10063" w:type="dxa"/>
            <w:gridSpan w:val="7"/>
            <w:tcBorders>
              <w:left w:val="nil"/>
              <w:right w:val="nil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– Охорона дитинства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05-01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(довідки, звіти, інформації, акти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іальних інспектувань, тощо) щодо роботи з дітьми, які потребують соціального захисту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44б, ст.303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05-02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(довідки, інформації, тощо) щодо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ілактики дитячого травматизму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років 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44б, ст.303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05-03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(листування, довідки, плани, інформації) щодо медичного обслуговування та охорони здоров’я учасників навчально-виховного процесу 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44б, ст.303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05-04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(плани, інформації, листування, тощо) щодо організації відпочинку та оздоровлення дітей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794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05-05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(довідки, інформації листування) щодо організації харчування дітей у навчальних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закладах</w:t>
            </w:r>
            <w:proofErr w:type="gramEnd"/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44б, ст.303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05-06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(акти, довідки, інформації) щодо дотримання сані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тарно-г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ігієнічного режиму в навчальних закладах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434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05-07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(справи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іального супроводу, банк даних на дітей, які знаходяться під соціальним супроводом, акти соціальних інспектувань тощо) про роботу з дітьми пільгових категорій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заміни новими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Строк зберігання встановлено на засідання ЕПК Держархіву Харківської області (протокол від 22.06.2011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№ 5)</w:t>
            </w: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05-08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довідки)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роботі з дітьми-сиротами Золочівського дитячого будинку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05-09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Акти обстежень дітей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ільгових категорій та дітей, які виховуються у неблагонадійних сім’ях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Наказ Міністерства освіти і науки України від 23.06.2000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№ 240</w:t>
            </w: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05-10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Акти розслідування нещасних випадків з дітьми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45 р. 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453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в’я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ні із зна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ч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ми ма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рі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ми зби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ми та люд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сь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ми жерт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ми – постійно</w:t>
            </w: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05-11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Листування з органами і службами причетними до захисту прав дітей з загальних питань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23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05-12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реєстрації нещасних та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смертельних випадків з дітьми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45 років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477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Після закінчення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журналу</w:t>
            </w: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05-13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Номенклатура справ з охорони дитинства (витяг)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ст.112в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Після заміни новою та за умови передавання справ до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івного підрозділу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</w:tr>
      <w:tr w:rsidR="00520D2A" w:rsidRPr="00981FDC" w:rsidTr="00ED3477">
        <w:tc>
          <w:tcPr>
            <w:tcW w:w="10063" w:type="dxa"/>
            <w:gridSpan w:val="7"/>
            <w:vAlign w:val="center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– Охорона праці. Пожежна безпека</w:t>
            </w:r>
          </w:p>
        </w:tc>
      </w:tr>
      <w:tr w:rsidR="00520D2A" w:rsidRPr="00981FDC" w:rsidTr="00ED3477">
        <w:tc>
          <w:tcPr>
            <w:tcW w:w="1135" w:type="dxa"/>
            <w:gridSpan w:val="2"/>
            <w:vAlign w:val="center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66" w:type="dxa"/>
            <w:vAlign w:val="center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vAlign w:val="center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2" w:type="dxa"/>
            <w:gridSpan w:val="2"/>
            <w:vAlign w:val="center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06-01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Закони України, постанови Кабінету Міні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ів України (нормативно-правові акти, накази, листування, положення, інструкції, тощо) з охорони праці та пожежної безпеки (копії)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06-02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навчання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перевірки знань з питань безпеки життєдіяльності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 ст.436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06-03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Плани заходів (угод) з поліпшення умов праці та документи (акти, довідки, відомості) про їх виконання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ЕПК ст.433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06-04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(звіти, довідки,інформації доповідні) про виконання розпоряджень з охорони праці та пожежної безпеки в навчальних закладах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ЕПК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ст.437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06-05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(акти, довідки,інформації, тощо) щодо дотримання вимог законодавства з охорони праці та пожежної безпеки в навчальних закладах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ЕПК ст.437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06-06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(інформації, звіти, довідки, списки) про нещасні випадки та травматизм в навчальних закладах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45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ЕПК ст.453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Пов’язані із значними матеріальними збитками та людськими жертвами – постійно </w:t>
            </w: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06-07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(інструкції, акти, інформації, довідки, тощо) щодо атестації робочих місць за умовами праці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75 р.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ЕПК ст.450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06-08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Акти розслідування нещасних випадків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о сталися з працівниками навчальних закладів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45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ЕПК ст.453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Пов’язані із значними матеріальними збитками та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людськими жертвами – постійно </w:t>
            </w: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06-09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Приписи щодо усунення порушень з охорони праці, безпеки життєдіяльності та пожежної безпеки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ЕПК ст.437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06-10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Журнал реєстрації нещасних і смертельних випадків з працівниками 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45 р. 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ст.477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Після закінчення журналу</w:t>
            </w: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06-11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Журнали реєстрації вступного інструктажу з охорони праці працівників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ідділу освіти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10 р. 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ст.481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Після закінчення журналу</w:t>
            </w: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06-12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Журнали реєстрації інструктажів (первинного, повторного, позапланового, цільового) з охорони праці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ст.481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Після закінчення журналу</w:t>
            </w: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06-13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справ з охорони праці та пожежної безпеки (витяг)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ст.112в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Після заміни новою та за умови передавання справ до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івного підрозділу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</w:tr>
      <w:tr w:rsidR="00520D2A" w:rsidRPr="00981FDC" w:rsidTr="00ED3477">
        <w:tc>
          <w:tcPr>
            <w:tcW w:w="10063" w:type="dxa"/>
            <w:gridSpan w:val="7"/>
            <w:tcBorders>
              <w:left w:val="nil"/>
              <w:right w:val="nil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– Науково-методична робота</w:t>
            </w: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07-01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Закони України, постанови Кабінету Міні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ів України, Міністерства освіти і науки, молоді та спорту України (нормативно-правові акти, накази, листування, положення, інструкції ) щодо організації навчально-виховного процесу та змісту і завдань науково-методичної роботи (копії)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07-02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(звіти, інформації, тощо) Департаменту науки і освіти  щодо здійснення виховної роботи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ст.20б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07-03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(звіти, інформації, тощо) з питань роботи лабораторії комп’ютерних технологій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відділі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ст.20б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07-04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(звіти, інформації, тощо) щодо діяльності шкільних бібліотек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ст.20б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07-05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(звіти, інформації, тощо) з питань інформатизації та комп'ютеризації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 освіти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ст.20б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07-06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Накази начальника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молоді та спорту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щодо проведення атестації педагогічних працівників 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(копії)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07-07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засідань методичної ради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  методичного кабінету та довідкові матеріали до них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14а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07-08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Плани проведення  інструктивно-методичних нарад із заступниками директорів з навчально-виховної роботи навчальних закладів з питань організації методичної роботи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162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07-09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ічні (квартальні) плани роботи методичного кабінету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1р.ст.161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07-10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Плани проведення  інструктивно-методичних нарад із керівниками районних методичних об’єднань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162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07-11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План-графік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ідвищення кваліфікації педагогічних кадрів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537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07-12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Зведені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ічні статистичні звіти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молоді та спорту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та шкіл району про чисельність шкіл, учнів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302а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07-13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(накази, розпорядження, листи, тощо)  Міністерства освіти і науки, молоді та спорту України, Департаменту науки і освіти Харківської обласної державної адміністрації щодо організації науково-методичної роботи (копії)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07-14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(накази, розпорядження, листи, тощо)   Комунального вищого навчального закладу «Харківська академія неперервної освіти» щодо організації науково-методичної роботи (копії)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07-15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аналітичні доповіді, листування) з питань моніторингових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іджень якості освіти в навчальних закладах (обласний рівень)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Строк зберігання встановлено на засіданні ЕПК Державного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іву Харківської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області(протокол від 20.04.2011№ 3)</w:t>
            </w: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07-16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(плани, листування, інформації) педагогічних декад, тижнів, конференцій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07-17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 (накази, інформації, довідки) щодо організації методичної роботи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районі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 ЕПКст. 44-б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т.303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07-18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аналітичні довідки, матеріали семінарів) з питань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ідницько-експериментальної роботи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44б, ст. 298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07-19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довідки, листування, тощо) щодо інноваційної діяльності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44б, ст. 303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07-20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(інформації, довідки, записки) щодо використання і поширення ефективного   педагогічного досві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ду  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освіті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ст. 44б,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303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07-21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(плани, довідки, листування) щодо проведення  районних семінарів керівників загальноосвітніх 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07-22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(плани, доповіді,  інформації, довідки) щодо роботи з молодими вчителями та новопризначеними керівниками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ЕПКст. 44б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07-23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(плани, доповіді,  інформації, довідки) щодо роботи з новопризначеними керівниками загальноосвітніх 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ЕПКст. 44б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07-24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наказів, плани-графіки, довідки, відомості, тощо) щодо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ідвищення кваліфікації кадрів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537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07-25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наказів, плани-графіки, довідки, відомості, тощо) щодо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ідвищення кваліфікації кадрів (тематичні спецкурси)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537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07-26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 (перспективні плани, відомості, інформації) щодо проведення атестації педагогічних працівників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с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т. 638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07-27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(листування, довідки, інформації)  щодо проведення зовнішнього незалежного оцінювання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заміни новими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579б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07-28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листування, довідки) щодо виконання навчальних планівта програм у навчальних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закладах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ЕПК ст. 44-б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07-29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(довідки, звіти, листування) щодо вивчення стану викладання базових навчальних дисциплін в загальноосвітніх навчальних закладах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07-30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звіти, довідки, тощо) щодо проведення державної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ідсумкової атестації учнів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575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07-31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наказів, протоколи, довідки, тощо) щодо проведення тематичних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ірок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77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07-32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(програми,  звіти, інформації, тощо) щодо роботи відділу освіти та навчальних закладів з обдарованими дітьми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ЕПКст. 298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07-33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(заявки, інформації, звіти, тощо) районних  учнівських олімпіад з навчальних предметі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Строк зберігання встановлено на засіданні ЕПК Державного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іву Харківської області(протокол від16.03.2011 р № 2)</w:t>
            </w: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07-34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(копії наказів, протоколи, листування, заявки) проведення конкурсу-захисту науково-дослідницьких робіт учнів-члені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Малої Академії Наук України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Строк зберігання встановлено на засіданні ЕПК Державного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іву Харківської області(протокол від 16.03.2011 р № 2)</w:t>
            </w: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07-35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(заявки,  інформації, плани) щодо проведення  професійного  конкурсу „Вчитель року”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64а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07-36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(довідки,  інформації, листування, тощо)  щодо участі учнів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україномовних конкурсах учнівської творчості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ст.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298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07-37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листування, довідки) щодо участі учнів  загальноосвітніх шкіл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 конкурсах, турнірах з природничих предметів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07-38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листування, довідки) щодо участі учнів  загальноосвітніх шкіл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 конкурсах, турнірах з суспільно-гуманітарних предметів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07-39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(інформації, листування, довідки) щодо участі учнів  загальноосвітніх шкіл в   WEB-олімпіадах, пов'язаних з навчальною діяльністю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07-40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(інформації, листування, довідки) щодо участі учнів  початкової школи у олімпіадах, конкурсах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07-41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наказів, інформації, заявки) щодо проведення виставки-презентації педагогічних ідей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07-42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 (протоколи, довідки, акти, тощо) щодо  перевірки  роботи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методичного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кабінету вищестоящими   установами та проведення Днів аналізу та регуляції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77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07-43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 (довідки, інформації, звіти, листування, тощо) щодо методичної роботи в навчальних закладах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44б, ст. 303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07-44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 (довідки, інформації, звіти, листування, тощо) щодо експериментально-дослідницької роботи, впровадження ефективного педагогічного досві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ду 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навчальних закладах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ст. 44б,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303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07-45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(заявки, звіти та ін.) щодо шкільних учнівських олімпіад з навчальних предметі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Строк зберігання встановлено на засіданні ЕПК Державного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іву Харківської області(протокол від 16.03.2011 р № 2)</w:t>
            </w: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07-46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(заявки, накладні, листування)  щодо отримання навчальних програм,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ідручників і методичних посібників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23,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336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За умови завершення пе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ревірки ре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ві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зії, про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ної ор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ми дер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жав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ної кон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ль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но-реві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зійної слу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ж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би за су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куп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ми по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каз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ми фі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н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со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во-гос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по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дар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сь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кої ді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я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ль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с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ті. У разі ви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к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нен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ня спорів (су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пе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чок), по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ру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шен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ня кри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мі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ль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них справ, від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крит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тя су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про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вад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жен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ня у спра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вах – збе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рі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ть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ся до ух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лен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ня ос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точ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шен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ня</w:t>
            </w: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07-47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(звіти, інформації, листування)  щодо навчальних досягнень учнів початкової школи 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44б, ст. 303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07-48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(звіти, інформації, листування)  щодо навчальних досягнень учнів загальноосвітніх навчальних закладів з суспільно-гуманітарних предметі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ст. 44б,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303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07-49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(звіти, інформації, листування)  щодо навчальних досягнень учнів загальноосвітніх навчальних закладів з природничих предметі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ст. 44б,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303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07-50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(накладні, заявки, тощо) про придбання навчальних комп’ютерних комплексів, окремих комп’ютерів у загальноосвітніх навчальних закладах  (копії)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07-51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(мережа, інформації) щодо контингенту учнів загальноосвітніх 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ісля заміни новими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ісля заміни новими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Строк зберігання встановлено на засіданні ЕПК Держархіву Харківської області (протокол від 16.03.2011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№ 2)</w:t>
            </w: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07-52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(листування, звіти) по запровадженню інформаційно-комунікаційних технологій у навчально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иховному процесі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 ЕПК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ст.23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07-53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Списки членів атестаційної комісії ІІ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івня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5 р.ст. 639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07-54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Моніторингові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ідження участі і результативності учнів у конкурсах, турнірах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10 рокі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Строк зберігання встановлено на засіданні ЕПК Державного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іву Харківської області (протокол № 3від 20.04.2011)</w:t>
            </w: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07-55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Моніторингові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ідження умов забезпечення інформаційно-комунікаційних технологій 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10 рокі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Строк зберігання встановлено на засіданні ЕПК Державного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іву Харківської області (протокол від 20.04.2011 № 3)</w:t>
            </w: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07-56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Моніторингові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ідження результативності участі учнів і вчителів у конкурсах, олімпіадах з використанням інформаційно-комунікаційних технологій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10 рокі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Строк зберігання встановлено на засіданні ЕПК Державного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іву Харківської області (протокол від 20.04.2011 № 3)</w:t>
            </w: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07-57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Санітарні паспорти на навчальні комп’ютерні комплекси у загальноосвітніх навчальних закладах (копії)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07-58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Статті та замітки про навчальні заклади та освітян,  опубліковані в пресі (копії)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07-59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Книга розподілу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ідручників, програм та навчально-методичної літератури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ісля закінчення журналу 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Строк зберігання встановлено на засіданні ЕПК Держархіву Харківської області (протокол від 27.10.2010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№ 9)</w:t>
            </w: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07-60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Журнал реєстрації вхідної електронної кореспонденції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Золочівської  райдержадміністрації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 ст.122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07-61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Журнал реєстрації вихідної електронної кореспонденції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Золочівської  райдержадміністрації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 ст.122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c>
          <w:tcPr>
            <w:tcW w:w="1135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07-62</w:t>
            </w:r>
          </w:p>
        </w:tc>
        <w:tc>
          <w:tcPr>
            <w:tcW w:w="446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Номенклатура  справ з науково-методичної роботи (витяг)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ст.112в</w:t>
            </w:r>
          </w:p>
        </w:tc>
        <w:tc>
          <w:tcPr>
            <w:tcW w:w="2122" w:type="dxa"/>
            <w:gridSpan w:val="2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Після заміни новою та за умови передавання справ до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івного підрозділу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</w:tr>
      <w:tr w:rsidR="00520D2A" w:rsidRPr="00981FDC" w:rsidTr="00ED3477">
        <w:tc>
          <w:tcPr>
            <w:tcW w:w="10063" w:type="dxa"/>
            <w:gridSpan w:val="7"/>
          </w:tcPr>
          <w:p w:rsidR="00520D2A" w:rsidRPr="00BE36D3" w:rsidRDefault="00520D2A" w:rsidP="001D08DC">
            <w:pPr>
              <w:pStyle w:val="Zagzakon"/>
              <w:spacing w:before="57" w:after="57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08 -  ЗМІЦНЕННЯ НАВЧАЛЬНО-МАТЕРІАЛЬНОЇ БАЗИ</w:t>
            </w: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0D2A" w:rsidRPr="00981FDC" w:rsidRDefault="00520D2A" w:rsidP="001D08DC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0D2A" w:rsidRPr="00981FDC" w:rsidRDefault="00520D2A" w:rsidP="001D08DC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08-01</w:t>
            </w:r>
          </w:p>
        </w:tc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Закони України, постанови Кабінету Міні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ів України, Міністерства освіти і науки, молоді та спорту України (нормативно-правові акти, накази, листи, положення, інструкції тощо) щодо проведення тендерів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0D2A" w:rsidRPr="00981FDC" w:rsidRDefault="00520D2A" w:rsidP="001D08DC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08-02</w:t>
            </w:r>
          </w:p>
        </w:tc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(звіти, інформації, тощо) щодо організації харчування учні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(копії)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6D3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r w:rsidRPr="00BE36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0D2A" w:rsidRPr="00981FDC" w:rsidRDefault="00520D2A" w:rsidP="001D08DC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08-03</w:t>
            </w:r>
          </w:p>
        </w:tc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Накази начальника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та спорту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щодо роботи господарчої групи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(копії)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6D3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r w:rsidRPr="00BE36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08-04</w:t>
            </w:r>
          </w:p>
        </w:tc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(інформації, листування, довідки тощо) про хід ремонтних робіт в навчальних закладах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08-05</w:t>
            </w:r>
          </w:p>
        </w:tc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(акти, довідки, інформації, доповідні записки, тощо) щодо функціонування та стану обладнання котелень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44б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08-06</w:t>
            </w:r>
          </w:p>
        </w:tc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(довідки, звіти, інформації, тощо) щодо виконання районної  програми енергозбереження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148б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08-07</w:t>
            </w:r>
          </w:p>
        </w:tc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(звіти, інформації, тощо) щодо використання енергоносіїв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1904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08-08</w:t>
            </w:r>
          </w:p>
        </w:tc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(довідки, інформації, звіти тощо) про хід виконання програми «Шкільний автобус»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08-09</w:t>
            </w:r>
          </w:p>
        </w:tc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(відомості, довідки) по топкових на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газовому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, електроопаленню та котельних на твердому паливі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1 р. ст.954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08-10</w:t>
            </w:r>
          </w:p>
        </w:tc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ідоцтва, акти, приписи) про повірку обладнання: лічильники, сигналізатори, манометри, термометри тощо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6D3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6D3">
              <w:rPr>
                <w:rFonts w:ascii="Times New Roman" w:hAnsi="Times New Roman" w:cs="Times New Roman"/>
                <w:sz w:val="24"/>
                <w:szCs w:val="24"/>
              </w:rPr>
              <w:t>ст.2052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08-11</w:t>
            </w:r>
          </w:p>
        </w:tc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Замовлення на капітальний та поточний ремонти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1579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08-12</w:t>
            </w:r>
          </w:p>
        </w:tc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Акти перевірок готовності 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до нового навчального 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spacing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6D3">
              <w:rPr>
                <w:rFonts w:ascii="Times New Roman" w:hAnsi="Times New Roman" w:cs="Times New Roman"/>
                <w:sz w:val="24"/>
                <w:szCs w:val="24"/>
              </w:rPr>
              <w:t>Наказ Міністерства освіти і науки України від 23.06.2000 № 240</w:t>
            </w: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08-13</w:t>
            </w:r>
          </w:p>
        </w:tc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Норми витрачання палива і електроенергії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ст.1866 б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08-14</w:t>
            </w:r>
          </w:p>
        </w:tc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Розрахунки, аналізи, потреби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 палив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і, теплі й електроенергії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р.ст.1871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08-15</w:t>
            </w:r>
          </w:p>
        </w:tc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Акти обстежень будівель та споруд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р.ст.1053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08-16</w:t>
            </w:r>
          </w:p>
        </w:tc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Заявки на виділення автотранспорту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 ст.1065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08-17</w:t>
            </w:r>
          </w:p>
        </w:tc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Довідки з питань харчування учнів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6D3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Строк зберігання встановлено на засіданні ЕПК Держархіву Харківської області (протокол від 16.03.2011 </w:t>
            </w:r>
            <w:r w:rsidRPr="00BE36D3">
              <w:rPr>
                <w:rFonts w:ascii="Times New Roman" w:hAnsi="Times New Roman" w:cs="Times New Roman"/>
                <w:sz w:val="24"/>
                <w:szCs w:val="24"/>
              </w:rPr>
              <w:br/>
              <w:t>№ 2)</w:t>
            </w: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08-18</w:t>
            </w:r>
          </w:p>
        </w:tc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Листування з виконавчими органами, установами, організаціями з організаційних питань діяльності господарчої групи відділу освіти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 ст.24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08-19</w:t>
            </w:r>
          </w:p>
        </w:tc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Номенклатура справ зміцнення навчально-матеріальної бази (витяг)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36D3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BE36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520D2A" w:rsidRPr="00BE36D3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6D3">
              <w:rPr>
                <w:rFonts w:ascii="Times New Roman" w:hAnsi="Times New Roman" w:cs="Times New Roman"/>
                <w:sz w:val="24"/>
                <w:szCs w:val="24"/>
              </w:rPr>
              <w:t>ст.112в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Після заміни новою та за умови передавання справ до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івного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підрозділу відділу освіти</w:t>
            </w: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06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09 – Робота з кадрами</w:t>
            </w: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 5</w:t>
            </w: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09-01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Закони України, постанови Кабінету Міні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ів України,  документи  Міністерства освіти і науки, молоді та спорту України (нормативно-правові акти, накази, листи, положення, інструкції тощо) з кадрових питань (копії)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09-02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Закони України, постанови Кабінету Міні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ів  України (накази, розпорядження, рішення, програми, листи, та інші законодавчі акти) з питань державної  служби (копії)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09-03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Закони України, постанови Кабінету Міні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ів  України, нормативні документи (накази, розпорядження, листи, інструкції та ін.)  щодо ведення ділової документації (копії)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09-04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Накази Департаменту науки і освіти Харківської облдержадміністрації з кадрових питан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копії)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09 -05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Накази начальника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 з особового складу (про прийняття на роботу, переміщення за посадою, переведення на іншу роботу, сумісництво, звільнення; атестація,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ідвищення кваліфікації, стажування, щорічна оцінка держслужбовців, продовження строку перебування на державній службі, присвоєння звань (підвищення рангу, категорії, розряду); зміна біографічних даних; заохочення (нагородження, преміювання), оплата праці, нарахування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ізних надбавок, доплат, матеріальної допомоги; всі види відпусток працівників з </w:t>
            </w:r>
            <w:r w:rsidRPr="0098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важкими,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шкідливими та небезпечними умовами праці, відпусток щодо догляду за дитиною, відпусток за власний рахунок; довгострокові відрядження в межах України та за кордон; відрядження для працівників з важкими, шкідливими та небезпечними умовами праці)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75р.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16б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09-06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Накази  начальника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та спорту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про  надання щорічних оплачуваних відпусток та відпусток у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зв’язку з навчанням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5р.ст. 16б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09 -07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Накази  начальника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та спорту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про   короткострокові відрядження працівників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5р.ст. 16б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09 -08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(подання, тощо) щодо нагородження працівників освіти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20б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09 -09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right="274" w:hanging="14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документи (інформації, аналізи, тощо) з питань запобігання та протидії корупції в Україні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right="274" w:hanging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20б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09- 10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right="274" w:hanging="14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Протоколи засідань районної  атестаційної комі</w:t>
            </w:r>
            <w:proofErr w:type="gramStart"/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proofErr w:type="gramEnd"/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5 р.ст. 636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09-11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загальних  зборів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колективу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  ст. 12а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09-12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ічні (квартальні) плани роботи головного спеціаліста по роботі з кадрами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1 р.ст.161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09-13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ічні статистичні звіти про чисельність і склад педагогічних працівників закладів освіти (РВК-83)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pacing w:val="-7"/>
                <w:w w:val="101"/>
                <w:sz w:val="24"/>
                <w:szCs w:val="24"/>
              </w:rPr>
              <w:t>Пост</w:t>
            </w:r>
            <w:proofErr w:type="gramStart"/>
            <w:r w:rsidRPr="00981FDC">
              <w:rPr>
                <w:rFonts w:ascii="Times New Roman" w:hAnsi="Times New Roman" w:cs="Times New Roman"/>
                <w:spacing w:val="-7"/>
                <w:w w:val="101"/>
                <w:sz w:val="24"/>
                <w:szCs w:val="24"/>
              </w:rPr>
              <w:t>.с</w:t>
            </w:r>
            <w:proofErr w:type="gramEnd"/>
            <w:r w:rsidRPr="00981FDC">
              <w:rPr>
                <w:rFonts w:ascii="Times New Roman" w:hAnsi="Times New Roman" w:cs="Times New Roman"/>
                <w:spacing w:val="-7"/>
                <w:w w:val="101"/>
                <w:sz w:val="24"/>
                <w:szCs w:val="24"/>
              </w:rPr>
              <w:t>т.302б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09-14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left="22" w:right="526" w:firstLine="29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ічні статистичні звіти про чисельність і склад педагогічних працівників закладів освіти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Постійност.302б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09-15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(заяви, подання, довідки, тощо) до наказів з  особового складу, що не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ійшли до складу особових справ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р.ст.491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09-16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 (інформації, зведення, довідки, тощо) щодо стану  роботи з кадрами в навчальних закладах освіти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ст. 489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09 -17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(плани, заявки, відомості, листування, тощо) щодо потреби в кадрах, молодих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іалістах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р.ст. 490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09-18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(довідки, інформації, листування, тощо) щодо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іку та працевлаштування молодих спеціалістів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513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09-19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 (подання, клопотання, анкети, характеристики, довідки – об’єктивки та ін.) про подання на нагородження  працівників освіти грамотами, знаками, подяками та ін. Міністерства освіти і науки,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 та спорту України, відомств, установ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75р.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ЕПКст. 654-б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09-20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наказів, плани, інформації, довідки, тощо) щодо роботи з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кадровим резервом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525е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09 -21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 (огляди, зведення, листування та ін.)  з питань проходження державної служби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518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09-22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Документи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(копії наказів, плани, інформації, довідки, тощо) щодо </w:t>
            </w:r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роботи   з </w:t>
            </w:r>
            <w:r w:rsidRPr="00981FDC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 xml:space="preserve">кадровим  резервом </w:t>
            </w:r>
            <w:proofErr w:type="gramStart"/>
            <w:r w:rsidRPr="00981FDC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для</w:t>
            </w:r>
            <w:proofErr w:type="gramEnd"/>
            <w:r w:rsidRPr="00981FDC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 xml:space="preserve"> державної служби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р.ст. 525е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09-23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right="8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Документи (заяви, плани, списки, довідки) про </w:t>
            </w:r>
            <w:proofErr w:type="gramStart"/>
            <w:r w:rsidRPr="00981FDC">
              <w:rPr>
                <w:rFonts w:ascii="Times New Roman" w:hAnsi="Times New Roman" w:cs="Times New Roman"/>
                <w:w w:val="101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ідвищення кваліфікації, атестації державних службовців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ПКст. 537,ст.638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09-24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Документи  (довідки, інформації, огляди, тощо) щодо ведення ділової документації в навчальних закладах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09-25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Документи  (довідки, інформації, огляди, тощо) щодо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в навчальних закладах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09-26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Документи  (довідки, інформації, накази, протоколи, тощо) щодо  роботи зі зверненнями громадян в навчальних закладах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09-27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 (довідки, інформації, накази, протоколи,  тощо) щодо  роботи з кадрами  в навчальних закладах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09-28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Документи (накази, довідки, звіти, інформації, доповідні записки, тощо) стану виконавської дисципліни працівників </w:t>
            </w:r>
            <w:proofErr w:type="gramStart"/>
            <w:r w:rsidRPr="00981F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ідділу освіти та керівників навчальних закладів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09-29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right="274" w:hanging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Документи </w:t>
            </w:r>
            <w:r w:rsidRPr="00981FDC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(довідки , інформації, звіти, тощо)</w:t>
            </w:r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 щодо виконання Закону України</w:t>
            </w:r>
            <w:proofErr w:type="gramStart"/>
            <w:r w:rsidRPr="00981FDC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„П</w:t>
            </w:r>
            <w:proofErr w:type="gramEnd"/>
            <w:r w:rsidRPr="00981FDC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 xml:space="preserve">ро звернення громадян"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right="274" w:hanging="14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3"/>
                <w:sz w:val="24"/>
                <w:szCs w:val="24"/>
                <w:highlight w:val="yellow"/>
              </w:rPr>
            </w:pPr>
            <w:r w:rsidRPr="00981F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5 роківЕПКст. 298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09-30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left="22" w:right="41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Документи (</w:t>
            </w:r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атестаційні листи, накази, тощо) про проведення </w:t>
            </w:r>
            <w:r w:rsidRPr="00981FDC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атестації педагогічних працівників закладів освіти району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75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ст.637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Зберігаються в особових справах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Ті, що не увійшли до особових справ,-5рокі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09-31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left="22" w:firstLine="29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Документи </w:t>
            </w:r>
            <w:r w:rsidRPr="00981FDC">
              <w:rPr>
                <w:rFonts w:ascii="Times New Roman" w:hAnsi="Times New Roman" w:cs="Times New Roman"/>
                <w:w w:val="101"/>
                <w:sz w:val="24"/>
                <w:szCs w:val="24"/>
              </w:rPr>
              <w:t>(</w:t>
            </w:r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атестаційні листи, накази, тощо) про проведення </w:t>
            </w:r>
            <w:r w:rsidRPr="00981FDC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атестації </w:t>
            </w:r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працівників </w:t>
            </w:r>
            <w:proofErr w:type="gramStart"/>
            <w:r w:rsidRPr="00981FDC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ідділу освіти</w:t>
            </w:r>
            <w:r w:rsidRPr="00981FDC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val="uk-UA"/>
              </w:rPr>
              <w:t>, молоді та спорту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75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ст.637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Зберігаються в особових справах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Ті, що не увійшли до особових справ,-5рокі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09-32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(листування з центром зайнятості щодо наявності вакантних посад, звіти) щодо виконання Закону України «Про зайнятість населення»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ст.363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09-33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right="41" w:hanging="14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highlight w:val="yellow"/>
              </w:rPr>
            </w:pPr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Документи (запити, відповіді на запити) щодо  виконання Закону України «Про доступ до публічної інформації»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right="274" w:hanging="14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3"/>
                <w:sz w:val="24"/>
                <w:szCs w:val="24"/>
                <w:highlight w:val="yellow"/>
              </w:rPr>
            </w:pPr>
            <w:r w:rsidRPr="00981F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5 років</w:t>
            </w:r>
            <w:proofErr w:type="gramStart"/>
            <w:r w:rsidRPr="00981F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,с</w:t>
            </w:r>
            <w:proofErr w:type="gramEnd"/>
            <w:r w:rsidRPr="00981F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т.85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09-34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left="22" w:right="878" w:firstLine="2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Документи (плани, заявки, відомості, листування) щодо потреби в кадрах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BE36D3" w:rsidRDefault="00520D2A" w:rsidP="001D08DC">
            <w:pPr>
              <w:pStyle w:val="Style13"/>
              <w:widowControl/>
              <w:rPr>
                <w:lang w:val="uk-UA" w:eastAsia="uk-UA"/>
              </w:rPr>
            </w:pPr>
            <w:r w:rsidRPr="00BE36D3">
              <w:rPr>
                <w:lang w:val="uk-UA" w:eastAsia="uk-UA"/>
              </w:rPr>
              <w:t>3 р.</w:t>
            </w:r>
          </w:p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ст.490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09-35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right="274" w:hanging="14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Документи (інформації, довідки</w:t>
            </w:r>
            <w:proofErr w:type="gramStart"/>
            <w:r w:rsidRPr="00981F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)щ</w:t>
            </w:r>
            <w:proofErr w:type="gramEnd"/>
            <w:r w:rsidRPr="00981F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одо  виконання Закону України «Про засади запобігання  та протидії корупції»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right="274" w:hanging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5 роківЕПКст.77  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09-36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right="274" w:hanging="14"/>
              <w:rPr>
                <w:rFonts w:ascii="Times New Roman" w:hAnsi="Times New Roman" w:cs="Times New Roman"/>
                <w:b/>
                <w:bCs/>
                <w:spacing w:val="-2"/>
                <w:w w:val="101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Документи(інформації, довідки, звіти)</w:t>
            </w:r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щодо виконання</w:t>
            </w:r>
            <w:proofErr w:type="gramStart"/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  Д</w:t>
            </w:r>
            <w:proofErr w:type="gramEnd"/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ержавної Програми щодо </w:t>
            </w:r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 xml:space="preserve">реалізації засад державної антикорупційної політики в Україні (Антикорупційної сьтратегії) на 2015-2017 роки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right="274" w:hanging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  Доки не мине потреба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ст.148 б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09-37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right="274" w:hanging="14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highlight w:val="yellow"/>
              </w:rPr>
            </w:pPr>
            <w:r w:rsidRPr="00981F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Документи </w:t>
            </w:r>
            <w:r w:rsidRPr="00981FD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981F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інформації, довідки, заяви</w:t>
            </w:r>
            <w:r w:rsidRPr="00981FD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) </w:t>
            </w:r>
            <w:r w:rsidRPr="00981F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щодо  виконання Закону України «Про захист персональних даних»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right="274" w:hanging="14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5 роківЕПКст.77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09-38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left="22" w:right="526" w:firstLine="29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highlight w:val="yellow"/>
              </w:rPr>
            </w:pPr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Документи </w:t>
            </w:r>
            <w:r w:rsidRPr="00981F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(заяви, звіти, листування) </w:t>
            </w:r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 комплектування    оздоровчого табору «Берізка»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5р. ЕПКст.23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09 -39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Списки щодо </w:t>
            </w:r>
            <w:proofErr w:type="gramStart"/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обл</w:t>
            </w:r>
            <w:proofErr w:type="gramEnd"/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іку та бронювання  військовозобов’язаних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right="274" w:hanging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 р.ст.669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09 -40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Картки </w:t>
            </w:r>
            <w:proofErr w:type="gramStart"/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обл</w:t>
            </w:r>
            <w:proofErr w:type="gramEnd"/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іку щодо обліку та бронювання  військовозобов’язаних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right="274" w:hanging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3 р.ст. 670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09-41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Правила внутрішнього трудового розпорядку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397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Після заміни новими</w:t>
            </w: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09-42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Особові справи державних службовців </w:t>
            </w:r>
            <w:proofErr w:type="gramStart"/>
            <w:r w:rsidRPr="00981F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ідділу освіти</w:t>
            </w:r>
            <w:r w:rsidRPr="00981FD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, молоді та спорту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75 р.</w:t>
            </w:r>
            <w:r w:rsidRPr="00981FDC"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493в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Після заміни новими</w:t>
            </w: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09-43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Особові картки працівників структурних підрозділів     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, керівників  навчальних закладів  (П-2)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75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499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Після заміни новими</w:t>
            </w: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09-44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Особові справи працівників структурних підрозділів 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75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493в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Після заміни новими</w:t>
            </w: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09-45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Особові справи  керівників  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493а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00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09-46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Трудові книжки працівників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та керівників навчальних закладів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 за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тан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ня, не за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тре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бу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ні </w:t>
            </w:r>
            <w:r w:rsidRPr="00981FDC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не ме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н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ше 50 р.ст.508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09-47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Трудові угоди з керівними та  педагогічними працівниками 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75 років ЕПКст.492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Style w:val="FontStyle79"/>
                <w:sz w:val="24"/>
                <w:szCs w:val="24"/>
                <w:lang w:eastAsia="uk-UA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09-48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, нагороджених відомчими нагородами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75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658б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09-49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Списки 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кадрового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резерву на керівні посади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525е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09-50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Списки педагогічних працівників навчальних закладів освіти району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BE36D3" w:rsidRDefault="00520D2A" w:rsidP="001D08DC">
            <w:pPr>
              <w:pStyle w:val="Style13"/>
              <w:widowControl/>
              <w:rPr>
                <w:lang w:val="uk-UA" w:eastAsia="uk-UA"/>
              </w:rPr>
            </w:pPr>
            <w:r w:rsidRPr="00BE36D3">
              <w:rPr>
                <w:lang w:val="uk-UA" w:eastAsia="uk-UA"/>
              </w:rPr>
              <w:t>75 р.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ст.503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09-51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right="15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Списки учасників Велико</w:t>
            </w:r>
            <w:proofErr w:type="gramStart"/>
            <w:r w:rsidRPr="00981F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ї В</w:t>
            </w:r>
            <w:proofErr w:type="gramEnd"/>
            <w:r w:rsidRPr="00981F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ітчизняної війни,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учасників ліквідації аварії на Чорнобильській </w:t>
            </w:r>
            <w:r w:rsidRPr="00981F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Пост.</w:t>
            </w:r>
          </w:p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ст.525 г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09 -52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Графіки надання відпусток працівникам апарату та структурних підрозділів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ідділу освіти,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молоді та спорту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 керівникам навчальних закладів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515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09 -53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Звернення (пропозиції, заяви, скарги, тощо) громадян та документи по їх вирішенню, що містять пропозиції про суттєві зміни 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роботі  відділу освіти або про усунення серйозних недоліків та зловживань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82а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09 -54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Звернення (пропозиції, заяви, скарги, тощо) громадян та документи по їх вирішенню особистого та другорядного характеру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82б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У разі неоднораззвернення – 5 років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ісля останнього розгляду</w:t>
            </w: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09 -55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BE36D3" w:rsidRDefault="00520D2A" w:rsidP="001D08DC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73"/>
                <w:sz w:val="24"/>
                <w:szCs w:val="24"/>
                <w:lang w:val="uk-UA" w:eastAsia="uk-UA"/>
              </w:rPr>
            </w:pPr>
            <w:r w:rsidRPr="00BE36D3">
              <w:rPr>
                <w:rStyle w:val="FontStyle73"/>
                <w:sz w:val="24"/>
                <w:szCs w:val="24"/>
                <w:lang w:val="uk-UA" w:eastAsia="uk-UA"/>
              </w:rPr>
              <w:t>Копії довідок, виданих співробітникам про стаж, місце роботи, заробітну плату тощо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BE36D3" w:rsidRDefault="00520D2A" w:rsidP="001D08DC">
            <w:pPr>
              <w:pStyle w:val="Style8"/>
              <w:widowControl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BE36D3" w:rsidRDefault="00520D2A" w:rsidP="001D08DC">
            <w:pPr>
              <w:pStyle w:val="Style16"/>
              <w:widowControl/>
              <w:spacing w:line="240" w:lineRule="auto"/>
              <w:jc w:val="left"/>
              <w:rPr>
                <w:rStyle w:val="FontStyle73"/>
                <w:sz w:val="24"/>
                <w:szCs w:val="24"/>
                <w:lang w:val="uk-UA" w:eastAsia="uk-UA"/>
              </w:rPr>
            </w:pPr>
            <w:r w:rsidRPr="00BE36D3">
              <w:rPr>
                <w:rStyle w:val="FontStyle73"/>
                <w:sz w:val="24"/>
                <w:szCs w:val="24"/>
                <w:lang w:val="uk-UA" w:eastAsia="uk-UA"/>
              </w:rPr>
              <w:t>3 р.</w:t>
            </w:r>
          </w:p>
          <w:p w:rsidR="00520D2A" w:rsidRPr="00BE36D3" w:rsidRDefault="00520D2A" w:rsidP="001D08DC">
            <w:pPr>
              <w:pStyle w:val="Style16"/>
              <w:widowControl/>
              <w:spacing w:line="240" w:lineRule="auto"/>
              <w:jc w:val="left"/>
              <w:rPr>
                <w:rStyle w:val="FontStyle73"/>
                <w:sz w:val="24"/>
                <w:szCs w:val="24"/>
                <w:lang w:val="uk-UA" w:eastAsia="uk-UA"/>
              </w:rPr>
            </w:pPr>
            <w:r w:rsidRPr="00BE36D3">
              <w:rPr>
                <w:rStyle w:val="FontStyle73"/>
                <w:sz w:val="24"/>
                <w:szCs w:val="24"/>
                <w:lang w:val="uk-UA" w:eastAsia="uk-UA"/>
              </w:rPr>
              <w:t>ст.517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09 -56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right="274" w:hanging="14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Листування з виконавчими органами, установами, організаціями з кадрових питань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right="274" w:hanging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5 р. ЕПКст. 520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09-57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right="274" w:hanging="14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Листування з Золочівським районним управлінням юстиції щодо надання переліку актів, прийнятих відділом освіти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right="274" w:hanging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3 р.ст. 24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09 -58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righ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Книга </w:t>
            </w:r>
            <w:proofErr w:type="gramStart"/>
            <w:r w:rsidRPr="00981F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обл</w:t>
            </w:r>
            <w:proofErr w:type="gramEnd"/>
            <w:r w:rsidRPr="00981F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іку і руху особових справ державних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службовців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75р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528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09-59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іку трудових книжок і вкладок до 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50 рст. 530а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09 -60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Книга обліку особового  складу   працівників 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75 р.ст. 503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09 -61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Журнал обліку особових справ працівників структурних підрозділів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ідділу освіти,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молоді та спорту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керівників   навчальних  закладів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75 р.  ст. 528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09 -62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Журнал реєстрації пропозицій, заяв та скарг    громадян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ст.124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09 -63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right="274" w:hanging="14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Журнал </w:t>
            </w:r>
            <w:proofErr w:type="gramStart"/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обл</w:t>
            </w:r>
            <w:proofErr w:type="gramEnd"/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іку особистого прийому громадян головним спеціалістом  відділу освіти</w:t>
            </w:r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>, молоді та спорту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right="274" w:hanging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3 р.ст. 125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09 -64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left="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Журнал реєстрації контрактів, трудових договорів з працівниками 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left="7" w:right="576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75 р. ст.527 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BE36D3" w:rsidRDefault="00520D2A" w:rsidP="001D08DC">
            <w:pPr>
              <w:pStyle w:val="Style32"/>
              <w:widowControl/>
              <w:rPr>
                <w:rStyle w:val="FontStyle79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09 -65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right="274" w:hanging="14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Журнал  реєстрації інформаційних запиті</w:t>
            </w:r>
            <w:proofErr w:type="gramStart"/>
            <w:r w:rsidRPr="00981FD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ind w:right="274" w:hanging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3 р.ст.122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09 -66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BE36D3" w:rsidRDefault="00520D2A" w:rsidP="001D08DC">
            <w:pPr>
              <w:pStyle w:val="Style10"/>
              <w:widowControl/>
              <w:spacing w:line="240" w:lineRule="auto"/>
              <w:rPr>
                <w:rStyle w:val="FontStyle73"/>
                <w:sz w:val="24"/>
                <w:szCs w:val="24"/>
                <w:lang w:val="uk-UA" w:eastAsia="uk-UA"/>
              </w:rPr>
            </w:pPr>
            <w:r w:rsidRPr="00BE36D3">
              <w:rPr>
                <w:rStyle w:val="FontStyle73"/>
                <w:sz w:val="24"/>
                <w:szCs w:val="24"/>
                <w:lang w:val="uk-UA" w:eastAsia="uk-UA"/>
              </w:rPr>
              <w:t>Журнал      реєстрації наказів начальника відділу освіти</w:t>
            </w:r>
            <w:r>
              <w:rPr>
                <w:rStyle w:val="FontStyle73"/>
                <w:sz w:val="24"/>
                <w:szCs w:val="24"/>
                <w:lang w:val="uk-UA" w:eastAsia="uk-UA"/>
              </w:rPr>
              <w:t>, молоді та спорту</w:t>
            </w:r>
            <w:r w:rsidRPr="00BE36D3">
              <w:rPr>
                <w:rStyle w:val="FontStyle73"/>
                <w:sz w:val="24"/>
                <w:szCs w:val="24"/>
                <w:lang w:val="uk-UA" w:eastAsia="uk-UA"/>
              </w:rPr>
              <w:t xml:space="preserve"> з особового складу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BE36D3" w:rsidRDefault="00520D2A" w:rsidP="001D08DC">
            <w:pPr>
              <w:pStyle w:val="Style8"/>
              <w:widowControl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BE36D3" w:rsidRDefault="00520D2A" w:rsidP="001D08DC">
            <w:pPr>
              <w:pStyle w:val="Style10"/>
              <w:widowControl/>
              <w:spacing w:line="240" w:lineRule="auto"/>
              <w:rPr>
                <w:rStyle w:val="FontStyle73"/>
                <w:sz w:val="24"/>
                <w:szCs w:val="24"/>
                <w:lang w:val="uk-UA" w:eastAsia="uk-UA"/>
              </w:rPr>
            </w:pPr>
            <w:r w:rsidRPr="00BE36D3">
              <w:rPr>
                <w:rStyle w:val="FontStyle73"/>
                <w:sz w:val="24"/>
                <w:szCs w:val="24"/>
                <w:lang w:val="uk-UA" w:eastAsia="uk-UA"/>
              </w:rPr>
              <w:t>75 р. ст.121б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09 -67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BE36D3" w:rsidRDefault="00520D2A" w:rsidP="001D08DC">
            <w:pPr>
              <w:pStyle w:val="Style10"/>
              <w:widowControl/>
              <w:spacing w:line="240" w:lineRule="auto"/>
              <w:rPr>
                <w:rStyle w:val="FontStyle73"/>
                <w:sz w:val="24"/>
                <w:szCs w:val="24"/>
                <w:lang w:val="uk-UA" w:eastAsia="uk-UA"/>
              </w:rPr>
            </w:pPr>
            <w:r w:rsidRPr="00BE36D3">
              <w:rPr>
                <w:rStyle w:val="FontStyle73"/>
                <w:sz w:val="24"/>
                <w:szCs w:val="24"/>
                <w:lang w:val="uk-UA" w:eastAsia="uk-UA"/>
              </w:rPr>
              <w:t>Журнал      реєстрації наказів  начальника  відділу  освіти</w:t>
            </w:r>
            <w:r>
              <w:rPr>
                <w:rStyle w:val="FontStyle73"/>
                <w:sz w:val="24"/>
                <w:szCs w:val="24"/>
                <w:lang w:val="uk-UA" w:eastAsia="uk-UA"/>
              </w:rPr>
              <w:t>, молоді та спорту</w:t>
            </w:r>
            <w:r w:rsidRPr="00BE36D3">
              <w:rPr>
                <w:rStyle w:val="FontStyle73"/>
                <w:sz w:val="24"/>
                <w:szCs w:val="24"/>
                <w:lang w:val="uk-UA" w:eastAsia="uk-UA"/>
              </w:rPr>
              <w:t xml:space="preserve"> про надання </w:t>
            </w:r>
            <w:r w:rsidRPr="00BE36D3">
              <w:t>щорічних оплачуваних відпусток та відпусток у зв’язку з навчанням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BE36D3" w:rsidRDefault="00520D2A" w:rsidP="001D08DC">
            <w:pPr>
              <w:pStyle w:val="Style10"/>
              <w:spacing w:line="240" w:lineRule="auto"/>
              <w:rPr>
                <w:lang w:val="uk-U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BE36D3" w:rsidRDefault="00520D2A" w:rsidP="001D08DC">
            <w:pPr>
              <w:pStyle w:val="Style10"/>
              <w:widowControl/>
              <w:spacing w:line="240" w:lineRule="auto"/>
              <w:rPr>
                <w:rStyle w:val="FontStyle73"/>
                <w:sz w:val="24"/>
                <w:szCs w:val="24"/>
                <w:lang w:val="uk-UA" w:eastAsia="uk-UA"/>
              </w:rPr>
            </w:pPr>
            <w:r w:rsidRPr="00BE36D3">
              <w:rPr>
                <w:rStyle w:val="FontStyle73"/>
                <w:sz w:val="24"/>
                <w:szCs w:val="24"/>
                <w:lang w:val="uk-UA" w:eastAsia="uk-UA"/>
              </w:rPr>
              <w:t>5 р.</w:t>
            </w:r>
          </w:p>
          <w:p w:rsidR="00520D2A" w:rsidRPr="00BE36D3" w:rsidRDefault="00520D2A" w:rsidP="001D08DC">
            <w:pPr>
              <w:pStyle w:val="Style10"/>
              <w:widowControl/>
              <w:spacing w:line="240" w:lineRule="auto"/>
              <w:rPr>
                <w:rStyle w:val="FontStyle73"/>
                <w:sz w:val="24"/>
                <w:szCs w:val="24"/>
                <w:lang w:val="uk-UA" w:eastAsia="uk-UA"/>
              </w:rPr>
            </w:pPr>
            <w:r w:rsidRPr="00BE36D3">
              <w:rPr>
                <w:rStyle w:val="FontStyle73"/>
                <w:sz w:val="24"/>
                <w:szCs w:val="24"/>
                <w:lang w:val="uk-UA" w:eastAsia="uk-UA"/>
              </w:rPr>
              <w:t>ст.121б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09 -68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BE36D3" w:rsidRDefault="00520D2A" w:rsidP="001D08DC">
            <w:pPr>
              <w:pStyle w:val="Style10"/>
              <w:widowControl/>
              <w:spacing w:line="240" w:lineRule="auto"/>
              <w:rPr>
                <w:rStyle w:val="FontStyle73"/>
                <w:sz w:val="24"/>
                <w:szCs w:val="24"/>
                <w:lang w:val="uk-UA" w:eastAsia="uk-UA"/>
              </w:rPr>
            </w:pPr>
            <w:r w:rsidRPr="00BE36D3">
              <w:rPr>
                <w:rStyle w:val="FontStyle73"/>
                <w:sz w:val="24"/>
                <w:szCs w:val="24"/>
                <w:lang w:val="uk-UA" w:eastAsia="uk-UA"/>
              </w:rPr>
              <w:t>Журнал реєстрації  наказів про короткострокові  відрядження працівників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BE36D3" w:rsidRDefault="00520D2A" w:rsidP="001D08DC">
            <w:pPr>
              <w:pStyle w:val="Style10"/>
              <w:spacing w:line="240" w:lineRule="auto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BE36D3" w:rsidRDefault="00520D2A" w:rsidP="001D08DC">
            <w:pPr>
              <w:pStyle w:val="Style10"/>
              <w:widowControl/>
              <w:spacing w:line="240" w:lineRule="auto"/>
              <w:rPr>
                <w:rStyle w:val="FontStyle73"/>
                <w:sz w:val="24"/>
                <w:szCs w:val="24"/>
                <w:lang w:val="uk-UA" w:eastAsia="uk-UA"/>
              </w:rPr>
            </w:pPr>
            <w:r w:rsidRPr="00BE36D3">
              <w:rPr>
                <w:rStyle w:val="FontStyle73"/>
                <w:sz w:val="24"/>
                <w:szCs w:val="24"/>
                <w:lang w:val="uk-UA" w:eastAsia="uk-UA"/>
              </w:rPr>
              <w:t xml:space="preserve">5 р. </w:t>
            </w:r>
          </w:p>
          <w:p w:rsidR="00520D2A" w:rsidRPr="00BE36D3" w:rsidRDefault="00520D2A" w:rsidP="001D08DC">
            <w:pPr>
              <w:pStyle w:val="Style10"/>
              <w:widowControl/>
              <w:spacing w:line="240" w:lineRule="auto"/>
              <w:rPr>
                <w:rStyle w:val="FontStyle73"/>
                <w:sz w:val="24"/>
                <w:szCs w:val="24"/>
                <w:lang w:val="uk-UA" w:eastAsia="uk-UA"/>
              </w:rPr>
            </w:pPr>
            <w:r w:rsidRPr="00BE36D3">
              <w:rPr>
                <w:rStyle w:val="FontStyle73"/>
                <w:sz w:val="24"/>
                <w:szCs w:val="24"/>
                <w:lang w:val="uk-UA" w:eastAsia="uk-UA"/>
              </w:rPr>
              <w:t>ст.121б</w:t>
            </w:r>
          </w:p>
          <w:p w:rsidR="00520D2A" w:rsidRPr="00BE36D3" w:rsidRDefault="00520D2A" w:rsidP="001D08DC">
            <w:pPr>
              <w:pStyle w:val="Style10"/>
              <w:widowControl/>
              <w:spacing w:line="240" w:lineRule="auto"/>
              <w:rPr>
                <w:rStyle w:val="FontStyle73"/>
                <w:sz w:val="24"/>
                <w:szCs w:val="24"/>
                <w:lang w:val="uk-UA" w:eastAsia="uk-UA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09 -69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Номенклатура справ роботи з кадрами  (витяг)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ст.112в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Після заміни новою та за умови передавання справ до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івного підрозділу  відділу освіти</w:t>
            </w: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06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</w:t>
            </w: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 – Фінансування, облік</w:t>
            </w: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10-01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Накази,  інструкції, листування  Міністерства  освіти і науки,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 та спорту України, Департаменту науки і освіти  Харківської обласної державної адміністрації, Золочівської районної державної адміністрації з питань фінансово-господарської діяльності відділу освіти (копії)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10-02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Положення про преміювання працівників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та навчальних закладів району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ст.424а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10-03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ічні (квартальні) плани роботи бухгалтерської служби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1 р.ст.161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10-04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ічний бухгалтерський звіт й баланс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молроді та спорту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з додатками до нього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Постійност.311а     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10-05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Квартальні бухгалтерські звіти й баланси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та спорту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311в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За відсутності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ічних – постійно</w:t>
            </w: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10-06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ічні статистичні  звіти  й таблиці з усіх видів діяльності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ст.302а     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10-07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Квартальні статистичні звіти з праці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та  з усіх видів діяльності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302 г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За відсутності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ічних – постійно</w:t>
            </w: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10-08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Місячні статистичні  звіти з праці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та  з усіх видів діяльності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302г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За відсутності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ічних, піврічних, квартальних - постійно</w:t>
            </w: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10-09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Штатний розпис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та 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Постійност.37а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10-10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Кошториси доходів і видатків, лімітні довідки та розрахунки до них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та  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Постійност. 178,ст. 193а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Особові рахунки працівників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та навчальних  закладів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75р.ст. 317а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10-12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ішення судів, виконавчі листи, відомості, довідки, акти, зобов’язання, листування) про відрахування із заробітної плати, про накладання та стягнення штрафів, по дебіторській заборгованості, по спірним боргам і т. ін.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ст.329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Не менше 5 рокі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10-13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(прибуткові накладні, меню-розкладки та ін.)  з питань харчування дітей дошкільних та загальноосвітніх  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336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Див. прим. до справи з індексом 07-46</w:t>
            </w: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10-14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(протоколи засідань інвентаризаційних комісій, інвентарні описи, акти, звіряльні відомості) про інвентаризацію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іалів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345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Див. прим. до справи з індексом 07-46</w:t>
            </w: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10-15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(накладні, відомості, ордери) про одержання путівок на санаторно-курортне обслуговування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ст.715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10-16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Акти перевірок каси, правильності стягнення податкі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341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10-17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(акти, відомості, листи) про взаєморозрахунки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324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10-18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Акти документальних ревізій фінансово-господарської діяльності навчальних закладів, документи (довідки, доповідні записки) до 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341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10-19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Табелі 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іку відпрацьованого часу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1 р.ст. 408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10-20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Листки тимчасової непрацездатності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р.ст. 716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10-21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Мережа 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району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Постійност. 33а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10-22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Головна книга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та спорту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351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Див. прим. до справи з індексом 07-46</w:t>
            </w: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84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10-23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Договори,  угоди (господарські, операційні)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330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Після закінчення строку дії договору, угоди.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Див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рим. до справи з індексом 07-46</w:t>
            </w: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10-24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Касові документи (прибутково-видаткові касові  відомості  на ордери, тощо)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336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Див. прим. до справи з індексом 07-46</w:t>
            </w: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10-25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Виписки банку та Держказначейства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336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Див. прим. до справи з індексом07-46</w:t>
            </w: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10-26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Меморіальні ордери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та спорту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351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Див. прим. до справи з індексом  07-46</w:t>
            </w: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10-27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Тарифікаційні списки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25 р.ст. 415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10-28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Зведені тарифікації навчальних закладі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25 р.ст. 415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10-29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Паспорти будівель, споруд та обладнання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1038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Після ліквідації основних засобів</w:t>
            </w: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10-30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Відомості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іку надходжень  грошових внесків за перебування дітей у дошкільних закладах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336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Див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рим. до справи з індексом07-46</w:t>
            </w: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10-31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Акти списання транспортних засобів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ст.1080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Після списання</w:t>
            </w: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10-32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Дорожні листи й наряди на машини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ст.1086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Див. прим. до справи з індексом07-46</w:t>
            </w: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10-33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Листування про взаємні розрахунки і перерозрахунки  із навчальних закладами та громадянами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ст.221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10-34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Листування з фінансовими органами по планам фінансування та кредитування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227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10-35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Журнали реєстрації рахунків, касових ордері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352г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Див. прим. до справи з індексом07-46</w:t>
            </w: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10-36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Книги та картки по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іку господарського майна та товарно-матеріальних цінностей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351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Див. прим. до справи з індексом 07-46</w:t>
            </w: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10-37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Реєстри розрахунку земельного податку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р.ст.268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10-38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 справ з фінансування та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іку (витяг)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ст.112в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Після заміни новою та за умови передавання справ до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івного підрозділу відділу освіти</w:t>
            </w:r>
          </w:p>
        </w:tc>
      </w:tr>
    </w:tbl>
    <w:p w:rsidR="00520D2A" w:rsidRPr="00D00769" w:rsidRDefault="00520D2A" w:rsidP="001D08D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7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11-ПСИХОЛОГІЧНА СЛУЖБА</w:t>
      </w:r>
    </w:p>
    <w:tbl>
      <w:tblPr>
        <w:tblW w:w="9677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4961"/>
        <w:gridCol w:w="1134"/>
        <w:gridCol w:w="1172"/>
        <w:gridCol w:w="1417"/>
      </w:tblGrid>
      <w:tr w:rsidR="00520D2A" w:rsidRPr="00981FDC" w:rsidTr="00ED3477">
        <w:trPr>
          <w:trHeight w:hRule="exact" w:val="5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ind w:righ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20D2A" w:rsidRPr="00981FDC" w:rsidTr="00ED3477">
        <w:trPr>
          <w:trHeight w:hRule="exact" w:val="9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11-01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Нормативно-правові документи (накази, листування, постанови) щодо функціонування та розвитку психологічної служби (копії)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trHeight w:hRule="exact" w:val="7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11-02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Методичні рекомендації щодо функціонування та розвитку психологічної служби (копії)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trHeight w:hRule="exact" w:val="15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11-03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ічний  плани роботи психологічної служби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 w:rsidRPr="00D007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ст.157а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За наявності відповідних звітів-5 років</w:t>
            </w:r>
          </w:p>
        </w:tc>
      </w:tr>
      <w:tr w:rsidR="00520D2A" w:rsidRPr="00981FDC" w:rsidTr="00ED3477">
        <w:trPr>
          <w:trHeight w:hRule="exact" w:val="58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11-04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Місячні плани роботи психологічної служби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ст.161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trHeight w:hRule="exact" w:val="7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11-05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ічні статистичні звіти з питань психологічної служби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Постійност.302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trHeight w:hRule="exact" w:val="8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11-06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(протоколи, довідки, акти, тощо) щодо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ірки діяльності психологічної служби вищестоящими установами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Постійност.76а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trHeight w:hRule="exact" w:val="22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11-07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(висновки, довідки) з психологічного моніторингу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Строк зберігання встановлено на засіданні ЕПК Держархіву Харківської області (протокол від 20.04.2011 № 3)</w:t>
            </w:r>
          </w:p>
        </w:tc>
      </w:tr>
      <w:tr w:rsidR="00520D2A" w:rsidRPr="00981FDC" w:rsidTr="00ED3477">
        <w:trPr>
          <w:trHeight w:hRule="exact" w:val="9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11-08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Документи (плани, довідки, інформації, тощо) щодо роботи з дітьми, схильними до правопорушень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ст.298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trHeight w:hRule="exact" w:val="2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11-09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анкети, заяви, тощо) щодо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іально-психологічного супроводу профільного навчання і допрофільної підготовки</w:t>
            </w:r>
          </w:p>
          <w:p w:rsidR="00520D2A" w:rsidRPr="00981FDC" w:rsidRDefault="00520D2A" w:rsidP="001D08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0D2A" w:rsidRPr="00981FDC" w:rsidRDefault="00520D2A" w:rsidP="001D08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0D2A" w:rsidRPr="00981FDC" w:rsidRDefault="00520D2A" w:rsidP="001D08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0D2A" w:rsidRPr="00981FDC" w:rsidRDefault="00520D2A" w:rsidP="001D08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Строк зберігання встановлено на засіданні ЕПК Держархіву Харківської області (протокол від 16.03.2011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№ 2)</w:t>
            </w:r>
          </w:p>
        </w:tc>
      </w:tr>
      <w:tr w:rsidR="00520D2A" w:rsidRPr="00981FDC" w:rsidTr="00ED3477">
        <w:trPr>
          <w:trHeight w:hRule="exact" w:val="2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анкети, заяви, тощо) щодо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іально-психологічного супроводу виховної роботи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Строк зберігання встановлено на засіданні ЕПК Держархіву Харківської області (протокол від 16.03.2011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№ 2)</w:t>
            </w:r>
          </w:p>
        </w:tc>
      </w:tr>
      <w:tr w:rsidR="00520D2A" w:rsidRPr="00981FDC" w:rsidTr="00ED3477">
        <w:trPr>
          <w:trHeight w:hRule="exact" w:val="2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ED3477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</w:t>
            </w:r>
            <w:r w:rsidRPr="00ED3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ED3477" w:rsidRDefault="00520D2A" w:rsidP="00DD76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7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</w:t>
            </w:r>
            <w:r w:rsidRPr="00ED3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довідки</w:t>
            </w:r>
            <w:r w:rsidRPr="00ED3477">
              <w:rPr>
                <w:rFonts w:ascii="Times New Roman" w:hAnsi="Times New Roman" w:cs="Times New Roman"/>
                <w:sz w:val="24"/>
                <w:szCs w:val="24"/>
              </w:rPr>
              <w:t>, тощо) щодо психологічного супроводу</w:t>
            </w:r>
            <w:r w:rsidRPr="00ED3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інклюзивного навчання.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20D2A" w:rsidRPr="00981FDC" w:rsidTr="00ED3477">
        <w:trPr>
          <w:trHeight w:hRule="exact" w:val="3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</w:t>
            </w: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справ методиста з психологічної служби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520D2A" w:rsidRPr="00981FDC" w:rsidRDefault="00520D2A" w:rsidP="001D0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ст.112в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0D2A" w:rsidRPr="00981FDC" w:rsidRDefault="00520D2A" w:rsidP="001D08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Після заміни новою та за умови передавання справ до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івного підрозділу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</w:tr>
      <w:tr w:rsidR="00520D2A" w:rsidRPr="00981FDC" w:rsidTr="00ED3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– Логопедична служба</w:t>
            </w:r>
          </w:p>
        </w:tc>
      </w:tr>
      <w:tr w:rsidR="00520D2A" w:rsidRPr="00981FDC" w:rsidTr="00ED3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993" w:type="dxa"/>
          </w:tcPr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</w:tcPr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20D2A" w:rsidRPr="00981FDC" w:rsidTr="00ED3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993" w:type="dxa"/>
          </w:tcPr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12-01</w:t>
            </w:r>
          </w:p>
        </w:tc>
        <w:tc>
          <w:tcPr>
            <w:tcW w:w="4961" w:type="dxa"/>
          </w:tcPr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Нормативно-правові документи щодо функціонування та розвитку логопедичної служби (копії)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993" w:type="dxa"/>
          </w:tcPr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12-02</w:t>
            </w:r>
          </w:p>
        </w:tc>
        <w:tc>
          <w:tcPr>
            <w:tcW w:w="4961" w:type="dxa"/>
          </w:tcPr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Положення про логопедичні пункти системи освіти (копія)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993" w:type="dxa"/>
          </w:tcPr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12-03</w:t>
            </w:r>
          </w:p>
        </w:tc>
        <w:tc>
          <w:tcPr>
            <w:tcW w:w="4961" w:type="dxa"/>
          </w:tcPr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Посадова інструкція вчителя логопеда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ст.43</w:t>
            </w:r>
          </w:p>
        </w:tc>
        <w:tc>
          <w:tcPr>
            <w:tcW w:w="1417" w:type="dxa"/>
          </w:tcPr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Після заміни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новою</w:t>
            </w:r>
            <w:proofErr w:type="gramEnd"/>
          </w:p>
        </w:tc>
      </w:tr>
      <w:tr w:rsidR="00520D2A" w:rsidRPr="00981FDC" w:rsidTr="00ED3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993" w:type="dxa"/>
          </w:tcPr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12-04</w:t>
            </w:r>
          </w:p>
        </w:tc>
        <w:tc>
          <w:tcPr>
            <w:tcW w:w="4961" w:type="dxa"/>
          </w:tcPr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ічні плани роботи вчителів-логопедів логопедичних пунктів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520D2A" w:rsidRPr="00D00769" w:rsidRDefault="00520D2A" w:rsidP="001D08DC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1 р. ст.161</w:t>
            </w:r>
          </w:p>
        </w:tc>
        <w:tc>
          <w:tcPr>
            <w:tcW w:w="1417" w:type="dxa"/>
            <w:vAlign w:val="center"/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993" w:type="dxa"/>
          </w:tcPr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12-05</w:t>
            </w:r>
          </w:p>
        </w:tc>
        <w:tc>
          <w:tcPr>
            <w:tcW w:w="4961" w:type="dxa"/>
          </w:tcPr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ічні статистичні звіти про результати логопедичного навчання</w:t>
            </w:r>
          </w:p>
        </w:tc>
        <w:tc>
          <w:tcPr>
            <w:tcW w:w="1134" w:type="dxa"/>
          </w:tcPr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Постійност.302б</w:t>
            </w:r>
          </w:p>
        </w:tc>
        <w:tc>
          <w:tcPr>
            <w:tcW w:w="1417" w:type="dxa"/>
          </w:tcPr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993" w:type="dxa"/>
          </w:tcPr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12-06</w:t>
            </w:r>
          </w:p>
        </w:tc>
        <w:tc>
          <w:tcPr>
            <w:tcW w:w="4961" w:type="dxa"/>
          </w:tcPr>
          <w:p w:rsidR="00520D2A" w:rsidRPr="00981FDC" w:rsidRDefault="00520D2A" w:rsidP="00C35DF3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Список дітей з вадами мовлення</w:t>
            </w:r>
          </w:p>
        </w:tc>
        <w:tc>
          <w:tcPr>
            <w:tcW w:w="1134" w:type="dxa"/>
          </w:tcPr>
          <w:p w:rsidR="00520D2A" w:rsidRPr="00981FDC" w:rsidRDefault="00520D2A" w:rsidP="00C35DF3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520D2A" w:rsidRPr="00981FDC" w:rsidRDefault="00520D2A" w:rsidP="00C35DF3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10 р.ст.525є</w:t>
            </w:r>
          </w:p>
        </w:tc>
        <w:tc>
          <w:tcPr>
            <w:tcW w:w="1417" w:type="dxa"/>
          </w:tcPr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993" w:type="dxa"/>
          </w:tcPr>
          <w:p w:rsidR="00520D2A" w:rsidRPr="00981FDC" w:rsidRDefault="00520D2A" w:rsidP="001D08DC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12-07</w:t>
            </w:r>
          </w:p>
        </w:tc>
        <w:tc>
          <w:tcPr>
            <w:tcW w:w="4961" w:type="dxa"/>
          </w:tcPr>
          <w:p w:rsidR="00520D2A" w:rsidRPr="00981FDC" w:rsidRDefault="00520D2A" w:rsidP="00C35DF3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Номенклатура справ логопедичної служби</w:t>
            </w:r>
          </w:p>
          <w:p w:rsidR="00520D2A" w:rsidRPr="00981FDC" w:rsidRDefault="00520D2A" w:rsidP="00C35DF3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0D2A" w:rsidRPr="00981FDC" w:rsidRDefault="00520D2A" w:rsidP="00C35DF3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520D2A" w:rsidRPr="00981FDC" w:rsidRDefault="00520D2A" w:rsidP="00C35D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3 р. 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ст.112в</w:t>
            </w:r>
          </w:p>
        </w:tc>
        <w:tc>
          <w:tcPr>
            <w:tcW w:w="1417" w:type="dxa"/>
          </w:tcPr>
          <w:p w:rsidR="00520D2A" w:rsidRPr="00981FDC" w:rsidRDefault="00520D2A" w:rsidP="00C35D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Після заміни новою та за умови передавання справ до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івного підрозділу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</w:tr>
    </w:tbl>
    <w:p w:rsidR="00520D2A" w:rsidRPr="00D00769" w:rsidRDefault="00520D2A" w:rsidP="001D08DC">
      <w:pPr>
        <w:tabs>
          <w:tab w:val="left" w:pos="52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007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13 -   Робота профспілкового комітету</w:t>
      </w:r>
    </w:p>
    <w:tbl>
      <w:tblPr>
        <w:tblW w:w="966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4961"/>
        <w:gridCol w:w="1134"/>
        <w:gridCol w:w="1160"/>
        <w:gridCol w:w="1417"/>
      </w:tblGrid>
      <w:tr w:rsidR="00520D2A" w:rsidRPr="00981FDC" w:rsidTr="00ED3477">
        <w:trPr>
          <w:trHeight w:val="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D2A" w:rsidRPr="00981FDC" w:rsidTr="00ED3477">
        <w:trPr>
          <w:trHeight w:val="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13-01</w:t>
            </w:r>
          </w:p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засідань профспілкового комітету </w:t>
            </w:r>
          </w:p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Постійност.1220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0D2A" w:rsidRPr="00D00769" w:rsidRDefault="00520D2A" w:rsidP="001D08DC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520D2A" w:rsidRPr="00981FDC" w:rsidTr="00ED3477">
        <w:trPr>
          <w:trHeight w:val="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13-02</w:t>
            </w:r>
          </w:p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Протоколи засідань ревізійної комісії</w:t>
            </w:r>
          </w:p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5 років ЕПК</w:t>
            </w:r>
          </w:p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.1223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0D2A" w:rsidRPr="00D00769" w:rsidRDefault="00520D2A" w:rsidP="001D08DC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520D2A" w:rsidRPr="00981FDC" w:rsidTr="00ED3477">
        <w:trPr>
          <w:trHeight w:val="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13-03</w:t>
            </w:r>
          </w:p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Річний план роботи профкому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 w:rsidRPr="00D007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 xml:space="preserve"> ст.157а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За наявності відповідних звітів-5 років</w:t>
            </w:r>
          </w:p>
        </w:tc>
      </w:tr>
      <w:tr w:rsidR="00520D2A" w:rsidRPr="00981FDC" w:rsidTr="00ED3477">
        <w:trPr>
          <w:trHeight w:val="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13-04</w:t>
            </w:r>
          </w:p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Плани реалізації критичних зауважень і пропозицій, висловлених на звітних, звітно-виборних зборах, конференціях та документи щодо їх виконання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Постійност.1218</w:t>
            </w:r>
          </w:p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trHeight w:val="63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13-05</w:t>
            </w:r>
          </w:p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Документи (постанови, рекомендації) вищестоящих профспілкових органів (копії)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r w:rsidRPr="00D007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trHeight w:val="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13-06</w:t>
            </w:r>
          </w:p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Документи (протоколи, доповіді, постанови) загальних, звітно-виборних зборів (конференцій) членів первинної профспілкової організації  відділу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молоді та спорту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Постійно ст. 1220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trHeight w:val="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13-07</w:t>
            </w:r>
          </w:p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Документи (заяви, витяги з протоколів) про надання матеріальної допомоги робітникам і службовцям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3р.</w:t>
            </w:r>
          </w:p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ст.1245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0D2A" w:rsidRPr="00D00769" w:rsidRDefault="00520D2A" w:rsidP="001D08DC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520D2A" w:rsidRPr="00981FDC" w:rsidTr="00ED3477">
        <w:trPr>
          <w:trHeight w:val="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13-08</w:t>
            </w:r>
          </w:p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Облікові картки членів профспілки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До зняття з обліку ст.1251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0D2A" w:rsidRPr="00D00769" w:rsidRDefault="00520D2A" w:rsidP="001D08DC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520D2A" w:rsidRPr="00981FDC" w:rsidTr="00ED3477">
        <w:trPr>
          <w:trHeight w:val="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Заяви про прийняття у члени профспілки</w:t>
            </w:r>
          </w:p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 xml:space="preserve">3 р. </w:t>
            </w:r>
            <w:r w:rsidRPr="00D007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ст.1237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Після вибуття з членів </w:t>
            </w: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провспілки</w:t>
            </w:r>
          </w:p>
        </w:tc>
      </w:tr>
      <w:tr w:rsidR="00520D2A" w:rsidRPr="00981FDC" w:rsidTr="00ED3477">
        <w:trPr>
          <w:trHeight w:val="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13 -10</w:t>
            </w:r>
          </w:p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Звернення (пропозиції, заяви, скарги) членів профспілки та документи стосовно вирішення порушених у них питань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D007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ст.82б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0D2A" w:rsidRPr="00D00769" w:rsidRDefault="00520D2A" w:rsidP="001D08DC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00769">
              <w:rPr>
                <w:rFonts w:ascii="Times New Roman" w:hAnsi="Times New Roman" w:cs="Times New Roman"/>
                <w:color w:val="auto"/>
                <w:vertAlign w:val="superscript"/>
                <w:lang w:val="ru-RU"/>
              </w:rPr>
              <w:t>1</w:t>
            </w:r>
            <w:r w:rsidRPr="00D00769">
              <w:rPr>
                <w:rFonts w:ascii="Times New Roman" w:hAnsi="Times New Roman" w:cs="Times New Roman"/>
                <w:color w:val="auto"/>
                <w:lang w:val="ru-RU"/>
              </w:rPr>
              <w:t>У разі неодноразового звернення – 5р</w:t>
            </w:r>
            <w:proofErr w:type="gramStart"/>
            <w:r w:rsidRPr="00D00769">
              <w:rPr>
                <w:rFonts w:ascii="Times New Roman" w:hAnsi="Times New Roman" w:cs="Times New Roman"/>
                <w:color w:val="auto"/>
                <w:lang w:val="ru-RU"/>
              </w:rPr>
              <w:t>.п</w:t>
            </w:r>
            <w:proofErr w:type="gramEnd"/>
            <w:r w:rsidRPr="00D00769">
              <w:rPr>
                <w:rFonts w:ascii="Times New Roman" w:hAnsi="Times New Roman" w:cs="Times New Roman"/>
                <w:color w:val="auto"/>
                <w:lang w:val="ru-RU"/>
              </w:rPr>
              <w:t>ісля останнього розгляду</w:t>
            </w:r>
          </w:p>
        </w:tc>
      </w:tr>
      <w:tr w:rsidR="00520D2A" w:rsidRPr="00981FDC" w:rsidTr="00ED3477">
        <w:trPr>
          <w:trHeight w:val="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Заяви членів первинної профспілкової організації про згоду на перерахування членських профспілкових внесків бухгалтерією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D007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ст. 1237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00769">
              <w:rPr>
                <w:rFonts w:ascii="Times New Roman" w:hAnsi="Times New Roman" w:cs="Times New Roman"/>
                <w:vertAlign w:val="superscript"/>
                <w:lang w:val="ru-RU"/>
              </w:rPr>
              <w:t>1</w:t>
            </w:r>
            <w:r w:rsidRPr="00D00769">
              <w:rPr>
                <w:rFonts w:ascii="Times New Roman" w:hAnsi="Times New Roman" w:cs="Times New Roman"/>
                <w:lang w:val="ru-RU"/>
              </w:rPr>
              <w:t>Після вибуття з членів гпровспілки</w:t>
            </w:r>
          </w:p>
        </w:tc>
      </w:tr>
      <w:tr w:rsidR="00520D2A" w:rsidRPr="00981FDC" w:rsidTr="00ED3477">
        <w:trPr>
          <w:trHeight w:val="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Описи справ постійного зберігання до відомчого архіву відділу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молоді та спорту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ст.137а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0D2A" w:rsidRPr="00D00769" w:rsidRDefault="00520D2A" w:rsidP="001D08DC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520D2A" w:rsidRPr="00981FDC" w:rsidTr="00ED3477">
        <w:trPr>
          <w:trHeight w:val="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Листування з вищестоящими профспілковими органами з основних питань діяльності профспілки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5 р. ЕПК</w:t>
            </w:r>
          </w:p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ст.22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0D2A" w:rsidRPr="00D00769" w:rsidRDefault="00520D2A" w:rsidP="001D08DC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520D2A" w:rsidRPr="00981FDC" w:rsidTr="00ED3477">
        <w:trPr>
          <w:trHeight w:val="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Журнали реєстрації вхідних документів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3р.ст.122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trHeight w:val="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Журнал реєстрації вихідних документів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3 р. ст.122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 w:rsidTr="00ED3477">
        <w:trPr>
          <w:trHeight w:val="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Журнал реєстрації пропозицій, заяв і скарг членів профспілки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 xml:space="preserve"> ст.124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0D2A" w:rsidRPr="00D00769" w:rsidRDefault="00520D2A" w:rsidP="001D08DC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520D2A" w:rsidRPr="00981FDC" w:rsidTr="00ED3477">
        <w:trPr>
          <w:trHeight w:val="240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13-17</w:t>
            </w:r>
          </w:p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профспілкового комітету </w:t>
            </w:r>
          </w:p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 xml:space="preserve"> (витяг)</w:t>
            </w:r>
          </w:p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3 р. 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ст.112в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981FDC" w:rsidRDefault="00520D2A" w:rsidP="001D08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Після заміни новою та за умови передавання справ до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івного підрозділу відділу </w:t>
            </w:r>
          </w:p>
        </w:tc>
      </w:tr>
    </w:tbl>
    <w:p w:rsidR="00520D2A" w:rsidRPr="00D00769" w:rsidRDefault="00520D2A" w:rsidP="001D08DC">
      <w:pPr>
        <w:tabs>
          <w:tab w:val="left" w:pos="5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5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5680"/>
        <w:gridCol w:w="992"/>
        <w:gridCol w:w="1129"/>
        <w:gridCol w:w="1560"/>
      </w:tblGrid>
      <w:tr w:rsidR="00520D2A" w:rsidRPr="00981FDC">
        <w:trPr>
          <w:trHeight w:val="60"/>
          <w:jc w:val="center"/>
        </w:trPr>
        <w:tc>
          <w:tcPr>
            <w:tcW w:w="10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D0076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14 – Правова діяльність</w:t>
            </w:r>
          </w:p>
        </w:tc>
      </w:tr>
      <w:tr w:rsidR="00520D2A" w:rsidRPr="00981FDC">
        <w:trPr>
          <w:trHeight w:val="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14-01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Документи (накази, постанови) з питань державної реєстрації нормативно-правових актів (копії)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r w:rsidRPr="00D007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0D2A" w:rsidRPr="00D00769" w:rsidRDefault="00520D2A" w:rsidP="001D08DC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520D2A" w:rsidRPr="00981FDC">
        <w:trPr>
          <w:trHeight w:val="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14-02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Кодифікаційні картки і покажчики (електронні бази даних) законодавчих актів та інших нормативних актів (наказів, інструкцій, правил тощо)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До ліквідації організації</w:t>
            </w:r>
          </w:p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ст.104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0D2A" w:rsidRPr="00D00769" w:rsidRDefault="00520D2A" w:rsidP="001D08DC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520D2A" w:rsidRPr="00981FDC">
        <w:trPr>
          <w:trHeight w:val="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14-03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Листування про складання договорів та угод, форми договорів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ст.98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0D2A" w:rsidRPr="00D00769" w:rsidRDefault="00520D2A" w:rsidP="001D08DC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520D2A" w:rsidRPr="00981FDC">
        <w:trPr>
          <w:trHeight w:val="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14-04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Журнал обліку претензій та позовів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ст.107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0D2A" w:rsidRPr="00D00769" w:rsidRDefault="00520D2A" w:rsidP="001D08DC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520D2A" w:rsidRPr="00981FDC">
        <w:trPr>
          <w:trHeight w:val="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14-05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 xml:space="preserve">Книга записів юридичних консультацій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ст.108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0D2A" w:rsidRPr="00D00769" w:rsidRDefault="00520D2A" w:rsidP="001D08DC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520D2A" w:rsidRPr="00981FDC">
        <w:trPr>
          <w:trHeight w:val="3091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14-06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</w:rPr>
              <w:t>Витяг з номенклатури справ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D00769" w:rsidRDefault="00520D2A" w:rsidP="001D08DC">
            <w:pPr>
              <w:pStyle w:val="Basiktext0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3роки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ст.112в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D2A" w:rsidRPr="00981FDC" w:rsidRDefault="00520D2A" w:rsidP="001D08DC">
            <w:pPr>
              <w:spacing w:line="240" w:lineRule="auto"/>
              <w:ind w:right="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Після заміни новою та за умови передавання справ до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івного підрозділу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</w:tr>
    </w:tbl>
    <w:p w:rsidR="00520D2A" w:rsidRPr="00D00769" w:rsidRDefault="00520D2A" w:rsidP="001D08DC">
      <w:pPr>
        <w:tabs>
          <w:tab w:val="left" w:pos="5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62" w:tblpY="1"/>
        <w:tblOverlap w:val="never"/>
        <w:tblW w:w="10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5811"/>
        <w:gridCol w:w="993"/>
        <w:gridCol w:w="1134"/>
        <w:gridCol w:w="1559"/>
      </w:tblGrid>
      <w:tr w:rsidR="00520D2A" w:rsidRPr="00981FDC">
        <w:trPr>
          <w:trHeight w:val="17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15 - </w:t>
            </w:r>
            <w:proofErr w:type="gramStart"/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</w:t>
            </w:r>
            <w:proofErr w:type="gramEnd"/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D2A" w:rsidRPr="00981FDC">
        <w:trPr>
          <w:trHeight w:val="17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20D2A" w:rsidRPr="00981FDC">
        <w:trPr>
          <w:trHeight w:val="17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D2A" w:rsidRPr="00D00769" w:rsidRDefault="00520D2A" w:rsidP="001D08DC">
            <w:pPr>
              <w:pStyle w:val="af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Протоколи засідань експертної комісії </w:t>
            </w:r>
            <w:r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 відділу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D00769" w:rsidRDefault="00520D2A" w:rsidP="001D08DC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D00769" w:rsidRDefault="00520D2A" w:rsidP="001D08DC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Постійно</w:t>
            </w:r>
          </w:p>
          <w:p w:rsidR="00520D2A" w:rsidRPr="00D00769" w:rsidRDefault="00520D2A" w:rsidP="001D08D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14а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D00769" w:rsidRDefault="00520D2A" w:rsidP="001D08DC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520D2A" w:rsidRPr="00981FDC">
        <w:trPr>
          <w:trHeight w:val="17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D2A" w:rsidRPr="00D00769" w:rsidRDefault="00520D2A" w:rsidP="001D08DC">
            <w:pPr>
              <w:pStyle w:val="af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Положення про архівний підрозділ </w:t>
            </w:r>
            <w:r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 відділу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D00769" w:rsidRDefault="00520D2A" w:rsidP="001D08DC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D00769" w:rsidRDefault="00520D2A" w:rsidP="001D08DC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Постійно</w:t>
            </w:r>
          </w:p>
          <w:p w:rsidR="00520D2A" w:rsidRPr="00D00769" w:rsidRDefault="00520D2A" w:rsidP="001D08D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D00769" w:rsidRDefault="00520D2A" w:rsidP="001D08DC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520D2A" w:rsidRPr="00981FDC">
        <w:trPr>
          <w:trHeight w:val="17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15-03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D2A" w:rsidRPr="00D00769" w:rsidRDefault="00520D2A" w:rsidP="001D08DC">
            <w:pPr>
              <w:pStyle w:val="af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Положення про Експертну комісію </w:t>
            </w:r>
            <w:r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 відділу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молоді та спорту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D00769" w:rsidRDefault="00520D2A" w:rsidP="001D08DC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D00769" w:rsidRDefault="00520D2A" w:rsidP="001D08DC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Постійно</w:t>
            </w:r>
          </w:p>
          <w:p w:rsidR="00520D2A" w:rsidRPr="00D00769" w:rsidRDefault="00520D2A" w:rsidP="001D08D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lastRenderedPageBreak/>
              <w:t>ст. 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D00769" w:rsidRDefault="00520D2A" w:rsidP="001D08DC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520D2A" w:rsidRPr="00981FDC">
        <w:trPr>
          <w:trHeight w:val="17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15-04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D00769" w:rsidRDefault="00520D2A" w:rsidP="001D08DC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Паспорт архіву </w:t>
            </w:r>
            <w:r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 відділу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D00769" w:rsidRDefault="00520D2A" w:rsidP="001D08DC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D00769" w:rsidRDefault="00520D2A" w:rsidP="001D08DC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EG" w:bidi="ar-EG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3 р.</w:t>
            </w:r>
            <w:r w:rsidRPr="00D0076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EG" w:bidi="ar-EG"/>
              </w:rPr>
              <w:t>1</w:t>
            </w:r>
          </w:p>
          <w:p w:rsidR="00520D2A" w:rsidRPr="00D00769" w:rsidRDefault="00520D2A" w:rsidP="001D08DC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D00769" w:rsidRDefault="00520D2A" w:rsidP="001D08DC">
            <w:pPr>
              <w:pStyle w:val="Basiktext02"/>
              <w:snapToGrid w:val="0"/>
              <w:spacing w:line="240" w:lineRule="auto"/>
              <w:ind w:firstLine="84"/>
              <w:rPr>
                <w:rFonts w:ascii="Times New Roman" w:hAnsi="Times New Roman" w:cs="Times New Roman"/>
                <w:sz w:val="24"/>
                <w:szCs w:val="24"/>
                <w:lang w:eastAsia="ar-EG" w:bidi="ar-EG"/>
              </w:rPr>
            </w:pPr>
            <w:r w:rsidRPr="00D0076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EG" w:bidi="ar-EG"/>
              </w:rPr>
              <w:t>1</w:t>
            </w:r>
            <w:r w:rsidRPr="00D00769">
              <w:rPr>
                <w:rFonts w:ascii="Times New Roman" w:hAnsi="Times New Roman" w:cs="Times New Roman"/>
                <w:sz w:val="24"/>
                <w:szCs w:val="24"/>
                <w:lang w:eastAsia="ar-EG" w:bidi="ar-EG"/>
              </w:rPr>
              <w:t>Після заміни новим</w:t>
            </w:r>
          </w:p>
        </w:tc>
      </w:tr>
      <w:tr w:rsidR="00520D2A" w:rsidRPr="00981FDC">
        <w:trPr>
          <w:trHeight w:val="17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15-05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D00769" w:rsidRDefault="00520D2A" w:rsidP="001D08DC">
            <w:pPr>
              <w:pStyle w:val="31"/>
            </w:pPr>
            <w:r w:rsidRPr="00D00769">
              <w:t xml:space="preserve">Справа фонду </w:t>
            </w:r>
            <w:r w:rsidRPr="00BE36D3">
              <w:t xml:space="preserve"> відділу освіти</w:t>
            </w:r>
            <w:r>
              <w:t>, молоді та спорту</w:t>
            </w:r>
            <w:r w:rsidRPr="00D00769">
              <w:t xml:space="preserve"> (акти перевірки наявності й стану документів, акти прийому – передачі документів від структурних підрозділів та на держзберігання, акти про виділення документів до знищення, огляди фондів)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20D2A" w:rsidRPr="00981FDC" w:rsidRDefault="00520D2A" w:rsidP="001D0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ED3477" w:rsidRDefault="00520D2A" w:rsidP="00ED3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У разі ліквідації відділу освіти передаються до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івного відділу </w:t>
            </w:r>
            <w:r w:rsidR="00ED3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20D2A" w:rsidRPr="00981FDC">
        <w:trPr>
          <w:trHeight w:val="17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15-06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Описи справ постійного зберігання</w:t>
            </w:r>
          </w:p>
          <w:p w:rsidR="00520D2A" w:rsidRPr="00981FDC" w:rsidRDefault="00520D2A" w:rsidP="001D08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20D2A" w:rsidRPr="00981FDC" w:rsidRDefault="00520D2A" w:rsidP="001D0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ст.137а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A" w:rsidRPr="00981FDC">
        <w:trPr>
          <w:trHeight w:val="17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15-07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Описи справ тимчасового зберігання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520D2A" w:rsidRPr="00981FDC" w:rsidRDefault="00520D2A" w:rsidP="001D0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137б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Після знищення  справ</w:t>
            </w:r>
          </w:p>
        </w:tc>
      </w:tr>
      <w:tr w:rsidR="00520D2A" w:rsidRPr="00981FDC">
        <w:trPr>
          <w:trHeight w:val="17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15-08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Описи справ з особового складу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520D2A" w:rsidRPr="00981FDC" w:rsidRDefault="00520D2A" w:rsidP="001D0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137б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2A" w:rsidRPr="00981FDC" w:rsidRDefault="00520D2A" w:rsidP="001D0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Після знищення  справ</w:t>
            </w:r>
          </w:p>
        </w:tc>
      </w:tr>
    </w:tbl>
    <w:p w:rsidR="00520D2A" w:rsidRPr="00A61F4D" w:rsidRDefault="00520D2A" w:rsidP="001D08DC">
      <w:pPr>
        <w:tabs>
          <w:tab w:val="left" w:pos="52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0D2A" w:rsidRPr="00A61F4D" w:rsidRDefault="00520D2A" w:rsidP="001D08DC">
      <w:pPr>
        <w:pStyle w:val="Style1"/>
        <w:widowControl/>
        <w:spacing w:before="24" w:line="240" w:lineRule="auto"/>
        <w:rPr>
          <w:b/>
          <w:bCs/>
          <w:sz w:val="28"/>
          <w:szCs w:val="28"/>
          <w:lang w:val="uk-UA"/>
        </w:rPr>
      </w:pPr>
    </w:p>
    <w:p w:rsidR="00520D2A" w:rsidRPr="00A61F4D" w:rsidRDefault="00520D2A" w:rsidP="001D08DC">
      <w:pPr>
        <w:pStyle w:val="Style1"/>
        <w:widowControl/>
        <w:spacing w:before="24" w:line="240" w:lineRule="auto"/>
        <w:rPr>
          <w:rStyle w:val="FontStyle73"/>
          <w:sz w:val="28"/>
          <w:szCs w:val="28"/>
          <w:lang w:val="uk-UA" w:eastAsia="uk-UA"/>
        </w:rPr>
      </w:pPr>
      <w:r w:rsidRPr="00A61F4D">
        <w:rPr>
          <w:rStyle w:val="FontStyle73"/>
          <w:sz w:val="28"/>
          <w:szCs w:val="28"/>
          <w:lang w:val="uk-UA" w:eastAsia="uk-UA"/>
        </w:rPr>
        <w:t>Відповідальний за діловодство і</w:t>
      </w:r>
    </w:p>
    <w:p w:rsidR="00520D2A" w:rsidRPr="00A61F4D" w:rsidRDefault="00520D2A" w:rsidP="001D08DC">
      <w:pPr>
        <w:pStyle w:val="Style1"/>
        <w:widowControl/>
        <w:spacing w:before="24" w:line="240" w:lineRule="auto"/>
        <w:rPr>
          <w:rStyle w:val="FontStyle73"/>
          <w:sz w:val="28"/>
          <w:szCs w:val="28"/>
          <w:lang w:val="uk-UA" w:eastAsia="uk-UA"/>
        </w:rPr>
      </w:pPr>
      <w:r w:rsidRPr="00A61F4D">
        <w:rPr>
          <w:rStyle w:val="FontStyle73"/>
          <w:sz w:val="28"/>
          <w:szCs w:val="28"/>
          <w:lang w:val="uk-UA" w:eastAsia="uk-UA"/>
        </w:rPr>
        <w:t xml:space="preserve">архівний підрозділ ,  заступник </w:t>
      </w:r>
    </w:p>
    <w:p w:rsidR="00520D2A" w:rsidRPr="00A61F4D" w:rsidRDefault="00520D2A" w:rsidP="001D08DC">
      <w:pPr>
        <w:pStyle w:val="Style1"/>
        <w:widowControl/>
        <w:spacing w:before="24" w:line="240" w:lineRule="auto"/>
        <w:rPr>
          <w:rStyle w:val="FontStyle73"/>
          <w:sz w:val="28"/>
          <w:szCs w:val="28"/>
          <w:lang w:val="uk-UA" w:eastAsia="uk-UA"/>
        </w:rPr>
      </w:pPr>
      <w:r w:rsidRPr="00A61F4D">
        <w:rPr>
          <w:rStyle w:val="FontStyle73"/>
          <w:sz w:val="28"/>
          <w:szCs w:val="28"/>
          <w:lang w:val="uk-UA" w:eastAsia="uk-UA"/>
        </w:rPr>
        <w:t xml:space="preserve">головного бухгалтера                                                             </w:t>
      </w:r>
      <w:r>
        <w:rPr>
          <w:rStyle w:val="FontStyle73"/>
          <w:sz w:val="28"/>
          <w:szCs w:val="28"/>
          <w:lang w:val="uk-UA" w:eastAsia="uk-UA"/>
        </w:rPr>
        <w:t>Л.Г. Черних</w:t>
      </w:r>
    </w:p>
    <w:p w:rsidR="00520D2A" w:rsidRDefault="00520D2A" w:rsidP="001D08DC">
      <w:pPr>
        <w:pStyle w:val="Style1"/>
        <w:widowControl/>
        <w:spacing w:before="24" w:line="240" w:lineRule="auto"/>
        <w:rPr>
          <w:rStyle w:val="FontStyle73"/>
          <w:sz w:val="28"/>
          <w:szCs w:val="28"/>
          <w:lang w:val="uk-UA" w:eastAsia="uk-UA"/>
        </w:rPr>
      </w:pPr>
      <w:r w:rsidRPr="00A61F4D">
        <w:rPr>
          <w:rStyle w:val="FontStyle73"/>
          <w:sz w:val="28"/>
          <w:szCs w:val="28"/>
          <w:lang w:val="uk-UA" w:eastAsia="uk-UA"/>
        </w:rPr>
        <w:t>відділу освіти</w:t>
      </w:r>
      <w:r>
        <w:rPr>
          <w:rStyle w:val="FontStyle73"/>
          <w:sz w:val="28"/>
          <w:szCs w:val="28"/>
          <w:lang w:val="uk-UA" w:eastAsia="uk-UA"/>
        </w:rPr>
        <w:t>, молоді та спорту</w:t>
      </w:r>
    </w:p>
    <w:p w:rsidR="00520D2A" w:rsidRDefault="00520D2A" w:rsidP="001D08DC">
      <w:pPr>
        <w:pStyle w:val="Style1"/>
        <w:widowControl/>
        <w:spacing w:before="24" w:line="240" w:lineRule="auto"/>
        <w:rPr>
          <w:rStyle w:val="FontStyle73"/>
          <w:sz w:val="28"/>
          <w:szCs w:val="28"/>
          <w:lang w:val="uk-UA" w:eastAsia="uk-UA"/>
        </w:rPr>
      </w:pPr>
      <w:r w:rsidRPr="00A61F4D">
        <w:rPr>
          <w:rStyle w:val="FontStyle73"/>
          <w:sz w:val="28"/>
          <w:szCs w:val="28"/>
          <w:lang w:val="uk-UA" w:eastAsia="uk-UA"/>
        </w:rPr>
        <w:t xml:space="preserve">Золочівської  </w:t>
      </w:r>
      <w:r>
        <w:rPr>
          <w:rStyle w:val="FontStyle73"/>
          <w:sz w:val="28"/>
          <w:szCs w:val="28"/>
          <w:lang w:val="uk-UA" w:eastAsia="uk-UA"/>
        </w:rPr>
        <w:t>р</w:t>
      </w:r>
      <w:r w:rsidRPr="00A61F4D">
        <w:rPr>
          <w:rStyle w:val="FontStyle73"/>
          <w:sz w:val="28"/>
          <w:szCs w:val="28"/>
          <w:lang w:val="uk-UA" w:eastAsia="uk-UA"/>
        </w:rPr>
        <w:t>ай</w:t>
      </w:r>
      <w:r>
        <w:rPr>
          <w:rStyle w:val="FontStyle73"/>
          <w:sz w:val="28"/>
          <w:szCs w:val="28"/>
          <w:lang w:val="uk-UA" w:eastAsia="uk-UA"/>
        </w:rPr>
        <w:t xml:space="preserve">онної </w:t>
      </w:r>
    </w:p>
    <w:p w:rsidR="00520D2A" w:rsidRPr="00A61F4D" w:rsidRDefault="00520D2A" w:rsidP="001D08DC">
      <w:pPr>
        <w:pStyle w:val="Style1"/>
        <w:widowControl/>
        <w:spacing w:before="24" w:line="240" w:lineRule="auto"/>
        <w:rPr>
          <w:rStyle w:val="FontStyle73"/>
          <w:sz w:val="28"/>
          <w:szCs w:val="28"/>
          <w:lang w:val="uk-UA" w:eastAsia="uk-UA"/>
        </w:rPr>
      </w:pPr>
      <w:r>
        <w:rPr>
          <w:rStyle w:val="FontStyle73"/>
          <w:sz w:val="28"/>
          <w:szCs w:val="28"/>
          <w:lang w:val="uk-UA" w:eastAsia="uk-UA"/>
        </w:rPr>
        <w:t xml:space="preserve">державної </w:t>
      </w:r>
      <w:r w:rsidRPr="00A61F4D">
        <w:rPr>
          <w:rStyle w:val="FontStyle73"/>
          <w:sz w:val="28"/>
          <w:szCs w:val="28"/>
          <w:lang w:val="uk-UA" w:eastAsia="uk-UA"/>
        </w:rPr>
        <w:t>адміністрації</w:t>
      </w:r>
    </w:p>
    <w:p w:rsidR="00520D2A" w:rsidRPr="004E1928" w:rsidRDefault="00520D2A" w:rsidP="001D08D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0D2A" w:rsidRPr="004E1928" w:rsidRDefault="00520D2A" w:rsidP="001D08D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192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E192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01. 2018 </w:t>
      </w:r>
      <w:r w:rsidRPr="004E1928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520D2A" w:rsidRPr="00A61F4D" w:rsidRDefault="00520D2A" w:rsidP="001D08DC">
      <w:pPr>
        <w:tabs>
          <w:tab w:val="left" w:pos="522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0D2A" w:rsidRPr="00A61F4D" w:rsidRDefault="00520D2A" w:rsidP="001D08DC">
      <w:pPr>
        <w:tabs>
          <w:tab w:val="left" w:pos="748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1F4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20D2A" w:rsidRPr="00A61F4D" w:rsidRDefault="00520D2A" w:rsidP="001D08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0D2A" w:rsidRPr="00A61F4D" w:rsidRDefault="00520D2A" w:rsidP="001D08D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0D2A" w:rsidRDefault="00520D2A">
      <w:pPr>
        <w:rPr>
          <w:rFonts w:cs="Times New Roman"/>
        </w:rPr>
      </w:pPr>
    </w:p>
    <w:sectPr w:rsidR="00520D2A" w:rsidSect="001D08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haroni">
    <w:altName w:val="Tahoma"/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yriadPro-Black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7A5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983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9462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CA16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94C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32C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E4EE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8E64A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A482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788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1A3C2E"/>
    <w:multiLevelType w:val="hybridMultilevel"/>
    <w:tmpl w:val="75C81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C83BB6"/>
    <w:multiLevelType w:val="hybridMultilevel"/>
    <w:tmpl w:val="E99CAB88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54F50F0"/>
    <w:multiLevelType w:val="hybridMultilevel"/>
    <w:tmpl w:val="BAD8740E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75A26AC"/>
    <w:multiLevelType w:val="hybridMultilevel"/>
    <w:tmpl w:val="7294FCE0"/>
    <w:lvl w:ilvl="0" w:tplc="B0C06844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3F4E2E"/>
    <w:multiLevelType w:val="hybridMultilevel"/>
    <w:tmpl w:val="082E4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5B1F0C"/>
    <w:multiLevelType w:val="hybridMultilevel"/>
    <w:tmpl w:val="E09EBC86"/>
    <w:lvl w:ilvl="0" w:tplc="95A0C0BE">
      <w:start w:val="1"/>
      <w:numFmt w:val="bullet"/>
      <w:lvlText w:val="–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Wingdings" w:hint="default"/>
      </w:rPr>
    </w:lvl>
  </w:abstractNum>
  <w:abstractNum w:abstractNumId="16">
    <w:nsid w:val="1431578A"/>
    <w:multiLevelType w:val="hybridMultilevel"/>
    <w:tmpl w:val="348402C0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70C5E5B"/>
    <w:multiLevelType w:val="hybridMultilevel"/>
    <w:tmpl w:val="D3EA5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927517"/>
    <w:multiLevelType w:val="multilevel"/>
    <w:tmpl w:val="6FD8225C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>
    <w:nsid w:val="35360C32"/>
    <w:multiLevelType w:val="hybridMultilevel"/>
    <w:tmpl w:val="FB046EF2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A5763E7"/>
    <w:multiLevelType w:val="hybridMultilevel"/>
    <w:tmpl w:val="AD505C36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CCD39A5"/>
    <w:multiLevelType w:val="hybridMultilevel"/>
    <w:tmpl w:val="428411CA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E23161A"/>
    <w:multiLevelType w:val="hybridMultilevel"/>
    <w:tmpl w:val="AF60A382"/>
    <w:lvl w:ilvl="0" w:tplc="E4CE6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3">
    <w:nsid w:val="3E9C3464"/>
    <w:multiLevelType w:val="hybridMultilevel"/>
    <w:tmpl w:val="E7E25DE8"/>
    <w:lvl w:ilvl="0" w:tplc="F4725212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22CC1"/>
    <w:multiLevelType w:val="hybridMultilevel"/>
    <w:tmpl w:val="263064E8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1A02215"/>
    <w:multiLevelType w:val="hybridMultilevel"/>
    <w:tmpl w:val="6278262E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FB918ED"/>
    <w:multiLevelType w:val="hybridMultilevel"/>
    <w:tmpl w:val="A146985E"/>
    <w:lvl w:ilvl="0" w:tplc="67DE4D30">
      <w:start w:val="7"/>
      <w:numFmt w:val="decimalZero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F13000"/>
    <w:multiLevelType w:val="hybridMultilevel"/>
    <w:tmpl w:val="03D2E9E4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4F67655"/>
    <w:multiLevelType w:val="hybridMultilevel"/>
    <w:tmpl w:val="E8885878"/>
    <w:lvl w:ilvl="0" w:tplc="B06221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99D66C2"/>
    <w:multiLevelType w:val="hybridMultilevel"/>
    <w:tmpl w:val="F3DCECB6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B3113A8"/>
    <w:multiLevelType w:val="hybridMultilevel"/>
    <w:tmpl w:val="9FF61E40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C05523A"/>
    <w:multiLevelType w:val="hybridMultilevel"/>
    <w:tmpl w:val="6B0AFC52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C3D1C78"/>
    <w:multiLevelType w:val="hybridMultilevel"/>
    <w:tmpl w:val="3BEC3E6C"/>
    <w:lvl w:ilvl="0" w:tplc="55FE7496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3">
    <w:nsid w:val="738C1769"/>
    <w:multiLevelType w:val="hybridMultilevel"/>
    <w:tmpl w:val="6BCCF5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6E45FD"/>
    <w:multiLevelType w:val="hybridMultilevel"/>
    <w:tmpl w:val="6A9A34A6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67B0CB8"/>
    <w:multiLevelType w:val="hybridMultilevel"/>
    <w:tmpl w:val="5F686C68"/>
    <w:lvl w:ilvl="0" w:tplc="D770A3BE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6">
    <w:nsid w:val="7692047B"/>
    <w:multiLevelType w:val="hybridMultilevel"/>
    <w:tmpl w:val="A97ED3C2"/>
    <w:lvl w:ilvl="0" w:tplc="133C48B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8"/>
  </w:num>
  <w:num w:numId="6">
    <w:abstractNumId w:val="10"/>
  </w:num>
  <w:num w:numId="7">
    <w:abstractNumId w:val="22"/>
  </w:num>
  <w:num w:numId="8">
    <w:abstractNumId w:val="15"/>
  </w:num>
  <w:num w:numId="9">
    <w:abstractNumId w:val="32"/>
  </w:num>
  <w:num w:numId="10">
    <w:abstractNumId w:val="35"/>
  </w:num>
  <w:num w:numId="11">
    <w:abstractNumId w:val="28"/>
  </w:num>
  <w:num w:numId="12">
    <w:abstractNumId w:val="17"/>
  </w:num>
  <w:num w:numId="13">
    <w:abstractNumId w:val="14"/>
  </w:num>
  <w:num w:numId="14">
    <w:abstractNumId w:val="20"/>
  </w:num>
  <w:num w:numId="15">
    <w:abstractNumId w:val="12"/>
  </w:num>
  <w:num w:numId="16">
    <w:abstractNumId w:val="31"/>
  </w:num>
  <w:num w:numId="17">
    <w:abstractNumId w:val="19"/>
  </w:num>
  <w:num w:numId="18">
    <w:abstractNumId w:val="27"/>
  </w:num>
  <w:num w:numId="19">
    <w:abstractNumId w:val="24"/>
  </w:num>
  <w:num w:numId="20">
    <w:abstractNumId w:val="21"/>
  </w:num>
  <w:num w:numId="21">
    <w:abstractNumId w:val="34"/>
  </w:num>
  <w:num w:numId="22">
    <w:abstractNumId w:val="16"/>
  </w:num>
  <w:num w:numId="23">
    <w:abstractNumId w:val="30"/>
  </w:num>
  <w:num w:numId="24">
    <w:abstractNumId w:val="29"/>
  </w:num>
  <w:num w:numId="25">
    <w:abstractNumId w:val="25"/>
  </w:num>
  <w:num w:numId="26">
    <w:abstractNumId w:val="11"/>
  </w:num>
  <w:num w:numId="27">
    <w:abstractNumId w:val="23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8DC"/>
    <w:rsid w:val="000677F6"/>
    <w:rsid w:val="001212B3"/>
    <w:rsid w:val="00183C84"/>
    <w:rsid w:val="001D08DC"/>
    <w:rsid w:val="001E5517"/>
    <w:rsid w:val="00276104"/>
    <w:rsid w:val="0037139F"/>
    <w:rsid w:val="00380674"/>
    <w:rsid w:val="00495863"/>
    <w:rsid w:val="004E1928"/>
    <w:rsid w:val="00515032"/>
    <w:rsid w:val="00520D2A"/>
    <w:rsid w:val="005B2808"/>
    <w:rsid w:val="0077656E"/>
    <w:rsid w:val="007C19FF"/>
    <w:rsid w:val="007E13DD"/>
    <w:rsid w:val="00874381"/>
    <w:rsid w:val="00943502"/>
    <w:rsid w:val="00981FDC"/>
    <w:rsid w:val="00A4728E"/>
    <w:rsid w:val="00A61F4D"/>
    <w:rsid w:val="00A95829"/>
    <w:rsid w:val="00B36B79"/>
    <w:rsid w:val="00BE235A"/>
    <w:rsid w:val="00BE36D3"/>
    <w:rsid w:val="00C17CB5"/>
    <w:rsid w:val="00C35DF3"/>
    <w:rsid w:val="00C51CE4"/>
    <w:rsid w:val="00CA52BE"/>
    <w:rsid w:val="00D00769"/>
    <w:rsid w:val="00D958D0"/>
    <w:rsid w:val="00D97B1F"/>
    <w:rsid w:val="00DD7692"/>
    <w:rsid w:val="00E66B72"/>
    <w:rsid w:val="00E77F85"/>
    <w:rsid w:val="00ED3477"/>
    <w:rsid w:val="00F33C39"/>
    <w:rsid w:val="00F875F5"/>
    <w:rsid w:val="00FA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8D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D08D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D08DC"/>
    <w:pPr>
      <w:keepNext/>
      <w:tabs>
        <w:tab w:val="left" w:pos="4320"/>
      </w:tabs>
      <w:spacing w:after="0" w:line="240" w:lineRule="auto"/>
      <w:ind w:left="540"/>
      <w:jc w:val="both"/>
      <w:outlineLvl w:val="1"/>
    </w:pPr>
    <w:rPr>
      <w:rFonts w:ascii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D08DC"/>
    <w:pPr>
      <w:keepNext/>
      <w:tabs>
        <w:tab w:val="left" w:pos="4320"/>
      </w:tabs>
      <w:spacing w:after="0" w:line="240" w:lineRule="auto"/>
      <w:ind w:left="708"/>
      <w:jc w:val="both"/>
      <w:outlineLvl w:val="2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08D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D08DC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D08D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1D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8DC"/>
    <w:rPr>
      <w:rFonts w:ascii="Tahom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D08D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D08D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D08D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1D08D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1D08DC"/>
    <w:pPr>
      <w:widowControl w:val="0"/>
      <w:autoSpaceDE w:val="0"/>
      <w:autoSpaceDN w:val="0"/>
      <w:adjustRightInd w:val="0"/>
      <w:spacing w:after="0" w:line="13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1D08D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basedOn w:val="a0"/>
    <w:uiPriority w:val="99"/>
    <w:rsid w:val="001D08D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9">
    <w:name w:val="Font Style69"/>
    <w:basedOn w:val="a0"/>
    <w:uiPriority w:val="99"/>
    <w:rsid w:val="001D08DC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72">
    <w:name w:val="Font Style72"/>
    <w:basedOn w:val="a0"/>
    <w:uiPriority w:val="99"/>
    <w:rsid w:val="001D08D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3">
    <w:name w:val="Font Style73"/>
    <w:basedOn w:val="a0"/>
    <w:uiPriority w:val="99"/>
    <w:rsid w:val="001D08D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6">
    <w:name w:val="Font Style76"/>
    <w:basedOn w:val="a0"/>
    <w:uiPriority w:val="99"/>
    <w:rsid w:val="001D08DC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">
    <w:name w:val="Style3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D08DC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1D08DC"/>
    <w:pPr>
      <w:widowControl w:val="0"/>
      <w:autoSpaceDE w:val="0"/>
      <w:autoSpaceDN w:val="0"/>
      <w:adjustRightInd w:val="0"/>
      <w:spacing w:after="0" w:line="377" w:lineRule="exact"/>
      <w:ind w:firstLine="235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1D08DC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1D08DC"/>
    <w:rPr>
      <w:rFonts w:ascii="Aharoni" w:cs="Aharoni"/>
      <w:color w:val="000000"/>
      <w:sz w:val="40"/>
      <w:szCs w:val="40"/>
      <w:lang w:bidi="he-IL"/>
    </w:rPr>
  </w:style>
  <w:style w:type="character" w:customStyle="1" w:styleId="FontStyle66">
    <w:name w:val="Font Style66"/>
    <w:basedOn w:val="a0"/>
    <w:uiPriority w:val="99"/>
    <w:rsid w:val="001D08DC"/>
    <w:rPr>
      <w:rFonts w:ascii="SimHei" w:eastAsia="SimHei" w:cs="SimHei"/>
      <w:b/>
      <w:bCs/>
      <w:color w:val="000000"/>
      <w:spacing w:val="70"/>
      <w:sz w:val="16"/>
      <w:szCs w:val="16"/>
    </w:rPr>
  </w:style>
  <w:style w:type="character" w:customStyle="1" w:styleId="FontStyle68">
    <w:name w:val="Font Style68"/>
    <w:basedOn w:val="a0"/>
    <w:uiPriority w:val="99"/>
    <w:rsid w:val="001D08DC"/>
    <w:rPr>
      <w:rFonts w:ascii="Impact" w:hAnsi="Impact" w:cs="Impact"/>
      <w:color w:val="000000"/>
      <w:sz w:val="14"/>
      <w:szCs w:val="14"/>
    </w:rPr>
  </w:style>
  <w:style w:type="character" w:customStyle="1" w:styleId="FontStyle70">
    <w:name w:val="Font Style70"/>
    <w:basedOn w:val="a0"/>
    <w:uiPriority w:val="99"/>
    <w:rsid w:val="001D08DC"/>
    <w:rPr>
      <w:rFonts w:ascii="Arial Narrow" w:hAnsi="Arial Narrow" w:cs="Arial Narrow"/>
      <w:color w:val="000000"/>
      <w:sz w:val="32"/>
      <w:szCs w:val="32"/>
    </w:rPr>
  </w:style>
  <w:style w:type="character" w:customStyle="1" w:styleId="FontStyle71">
    <w:name w:val="Font Style71"/>
    <w:basedOn w:val="a0"/>
    <w:uiPriority w:val="99"/>
    <w:rsid w:val="001D08DC"/>
    <w:rPr>
      <w:rFonts w:ascii="Times New Roman" w:hAnsi="Times New Roman" w:cs="Times New Roman"/>
      <w:color w:val="000000"/>
      <w:spacing w:val="40"/>
      <w:sz w:val="22"/>
      <w:szCs w:val="22"/>
    </w:rPr>
  </w:style>
  <w:style w:type="character" w:customStyle="1" w:styleId="FontStyle74">
    <w:name w:val="Font Style74"/>
    <w:basedOn w:val="a0"/>
    <w:uiPriority w:val="99"/>
    <w:rsid w:val="001D08D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5">
    <w:name w:val="Font Style75"/>
    <w:basedOn w:val="a0"/>
    <w:uiPriority w:val="99"/>
    <w:rsid w:val="001D08DC"/>
    <w:rPr>
      <w:rFonts w:ascii="Impact" w:hAnsi="Impact" w:cs="Impact"/>
      <w:color w:val="000000"/>
      <w:sz w:val="8"/>
      <w:szCs w:val="8"/>
    </w:rPr>
  </w:style>
  <w:style w:type="character" w:customStyle="1" w:styleId="FontStyle78">
    <w:name w:val="Font Style78"/>
    <w:basedOn w:val="a0"/>
    <w:uiPriority w:val="99"/>
    <w:rsid w:val="001D08DC"/>
    <w:rPr>
      <w:rFonts w:ascii="Times New Roman" w:hAnsi="Times New Roman" w:cs="Times New Roman"/>
      <w:b/>
      <w:bCs/>
      <w:color w:val="000000"/>
      <w:spacing w:val="-10"/>
      <w:sz w:val="10"/>
      <w:szCs w:val="10"/>
    </w:rPr>
  </w:style>
  <w:style w:type="character" w:customStyle="1" w:styleId="FontStyle79">
    <w:name w:val="Font Style79"/>
    <w:basedOn w:val="a0"/>
    <w:uiPriority w:val="99"/>
    <w:rsid w:val="001D08DC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81">
    <w:name w:val="Font Style81"/>
    <w:basedOn w:val="a0"/>
    <w:uiPriority w:val="99"/>
    <w:rsid w:val="001D08DC"/>
    <w:rPr>
      <w:rFonts w:ascii="Times New Roman" w:hAnsi="Times New Roman" w:cs="Times New Roman"/>
      <w:b/>
      <w:bCs/>
      <w:color w:val="000000"/>
      <w:spacing w:val="-10"/>
      <w:sz w:val="12"/>
      <w:szCs w:val="12"/>
    </w:rPr>
  </w:style>
  <w:style w:type="character" w:customStyle="1" w:styleId="FontStyle82">
    <w:name w:val="Font Style82"/>
    <w:basedOn w:val="a0"/>
    <w:uiPriority w:val="99"/>
    <w:rsid w:val="001D08DC"/>
    <w:rPr>
      <w:rFonts w:ascii="MS Mincho" w:eastAsia="MS Mincho" w:cs="MS Mincho"/>
      <w:b/>
      <w:bCs/>
      <w:color w:val="000000"/>
      <w:sz w:val="128"/>
      <w:szCs w:val="128"/>
    </w:rPr>
  </w:style>
  <w:style w:type="character" w:customStyle="1" w:styleId="FontStyle83">
    <w:name w:val="Font Style83"/>
    <w:basedOn w:val="a0"/>
    <w:uiPriority w:val="99"/>
    <w:rsid w:val="001D08DC"/>
    <w:rPr>
      <w:rFonts w:ascii="Arial Narrow" w:hAnsi="Arial Narrow" w:cs="Arial Narrow"/>
      <w:color w:val="000000"/>
      <w:sz w:val="32"/>
      <w:szCs w:val="32"/>
    </w:rPr>
  </w:style>
  <w:style w:type="character" w:customStyle="1" w:styleId="FontStyle84">
    <w:name w:val="Font Style84"/>
    <w:basedOn w:val="a0"/>
    <w:uiPriority w:val="99"/>
    <w:rsid w:val="001D08DC"/>
    <w:rPr>
      <w:rFonts w:ascii="Arial Narrow" w:hAnsi="Arial Narrow" w:cs="Arial Narrow"/>
      <w:i/>
      <w:iCs/>
      <w:color w:val="000000"/>
      <w:sz w:val="82"/>
      <w:szCs w:val="82"/>
    </w:rPr>
  </w:style>
  <w:style w:type="character" w:customStyle="1" w:styleId="FontStyle85">
    <w:name w:val="Font Style85"/>
    <w:basedOn w:val="a0"/>
    <w:uiPriority w:val="99"/>
    <w:rsid w:val="001D08D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8">
    <w:name w:val="Font Style88"/>
    <w:basedOn w:val="a0"/>
    <w:uiPriority w:val="99"/>
    <w:rsid w:val="001D08DC"/>
    <w:rPr>
      <w:rFonts w:ascii="Times New Roman" w:hAnsi="Times New Roman" w:cs="Times New Roman"/>
      <w:color w:val="000000"/>
      <w:sz w:val="80"/>
      <w:szCs w:val="80"/>
    </w:rPr>
  </w:style>
  <w:style w:type="character" w:customStyle="1" w:styleId="FontStyle90">
    <w:name w:val="Font Style90"/>
    <w:basedOn w:val="a0"/>
    <w:uiPriority w:val="99"/>
    <w:rsid w:val="001D08DC"/>
    <w:rPr>
      <w:rFonts w:ascii="Courier New" w:hAnsi="Courier New" w:cs="Courier New"/>
      <w:i/>
      <w:iCs/>
      <w:color w:val="000000"/>
      <w:spacing w:val="-20"/>
      <w:sz w:val="16"/>
      <w:szCs w:val="16"/>
    </w:rPr>
  </w:style>
  <w:style w:type="character" w:customStyle="1" w:styleId="FontStyle93">
    <w:name w:val="Font Style93"/>
    <w:basedOn w:val="a0"/>
    <w:uiPriority w:val="99"/>
    <w:rsid w:val="001D08DC"/>
    <w:rPr>
      <w:rFonts w:ascii="Times New Roman" w:hAnsi="Times New Roman" w:cs="Times New Roman"/>
      <w:b/>
      <w:bCs/>
      <w:smallCaps/>
      <w:color w:val="000000"/>
      <w:sz w:val="28"/>
      <w:szCs w:val="28"/>
    </w:rPr>
  </w:style>
  <w:style w:type="character" w:customStyle="1" w:styleId="FontStyle95">
    <w:name w:val="Font Style95"/>
    <w:basedOn w:val="a0"/>
    <w:uiPriority w:val="99"/>
    <w:rsid w:val="001D08DC"/>
    <w:rPr>
      <w:rFonts w:ascii="Impact" w:hAnsi="Impact" w:cs="Impact"/>
      <w:i/>
      <w:iCs/>
      <w:color w:val="000000"/>
      <w:sz w:val="10"/>
      <w:szCs w:val="10"/>
    </w:rPr>
  </w:style>
  <w:style w:type="character" w:customStyle="1" w:styleId="FontStyle96">
    <w:name w:val="Font Style96"/>
    <w:basedOn w:val="a0"/>
    <w:uiPriority w:val="99"/>
    <w:rsid w:val="001D08DC"/>
    <w:rPr>
      <w:rFonts w:ascii="Courier New" w:hAnsi="Courier New" w:cs="Courier New"/>
      <w:color w:val="000000"/>
      <w:sz w:val="8"/>
      <w:szCs w:val="8"/>
    </w:rPr>
  </w:style>
  <w:style w:type="character" w:customStyle="1" w:styleId="FontStyle97">
    <w:name w:val="Font Style97"/>
    <w:basedOn w:val="a0"/>
    <w:uiPriority w:val="99"/>
    <w:rsid w:val="001D08DC"/>
    <w:rPr>
      <w:rFonts w:ascii="Courier New" w:hAnsi="Courier New" w:cs="Courier New"/>
      <w:b/>
      <w:bCs/>
      <w:color w:val="000000"/>
      <w:sz w:val="8"/>
      <w:szCs w:val="8"/>
    </w:rPr>
  </w:style>
  <w:style w:type="character" w:customStyle="1" w:styleId="FontStyle98">
    <w:name w:val="Font Style98"/>
    <w:basedOn w:val="a0"/>
    <w:uiPriority w:val="99"/>
    <w:rsid w:val="001D08DC"/>
    <w:rPr>
      <w:rFonts w:ascii="Impact" w:hAnsi="Impact" w:cs="Impact"/>
      <w:i/>
      <w:iCs/>
      <w:color w:val="000000"/>
      <w:spacing w:val="60"/>
      <w:sz w:val="8"/>
      <w:szCs w:val="8"/>
    </w:rPr>
  </w:style>
  <w:style w:type="character" w:customStyle="1" w:styleId="FontStyle100">
    <w:name w:val="Font Style100"/>
    <w:basedOn w:val="a0"/>
    <w:uiPriority w:val="99"/>
    <w:rsid w:val="001D08DC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101">
    <w:name w:val="Font Style101"/>
    <w:basedOn w:val="a0"/>
    <w:uiPriority w:val="99"/>
    <w:rsid w:val="001D08DC"/>
    <w:rPr>
      <w:rFonts w:ascii="Franklin Gothic Book" w:hAnsi="Franklin Gothic Book" w:cs="Franklin Gothic Book"/>
      <w:color w:val="000000"/>
      <w:sz w:val="16"/>
      <w:szCs w:val="16"/>
    </w:rPr>
  </w:style>
  <w:style w:type="character" w:customStyle="1" w:styleId="FontStyle102">
    <w:name w:val="Font Style102"/>
    <w:basedOn w:val="a0"/>
    <w:uiPriority w:val="99"/>
    <w:rsid w:val="001D08DC"/>
    <w:rPr>
      <w:rFonts w:ascii="Times New Roman" w:hAnsi="Times New Roman" w:cs="Times New Roman"/>
      <w:i/>
      <w:iCs/>
      <w:color w:val="000000"/>
      <w:sz w:val="8"/>
      <w:szCs w:val="8"/>
    </w:rPr>
  </w:style>
  <w:style w:type="character" w:customStyle="1" w:styleId="FontStyle103">
    <w:name w:val="Font Style103"/>
    <w:basedOn w:val="a0"/>
    <w:uiPriority w:val="99"/>
    <w:rsid w:val="001D08DC"/>
    <w:rPr>
      <w:rFonts w:ascii="Times New Roman" w:hAnsi="Times New Roman" w:cs="Times New Roman"/>
      <w:color w:val="000000"/>
      <w:spacing w:val="-10"/>
      <w:sz w:val="24"/>
      <w:szCs w:val="24"/>
    </w:rPr>
  </w:style>
  <w:style w:type="character" w:customStyle="1" w:styleId="FontStyle104">
    <w:name w:val="Font Style104"/>
    <w:basedOn w:val="a0"/>
    <w:uiPriority w:val="99"/>
    <w:rsid w:val="001D08DC"/>
    <w:rPr>
      <w:rFonts w:ascii="Impact" w:hAnsi="Impact" w:cs="Impact"/>
      <w:i/>
      <w:iCs/>
      <w:color w:val="000000"/>
      <w:spacing w:val="40"/>
      <w:sz w:val="26"/>
      <w:szCs w:val="26"/>
    </w:rPr>
  </w:style>
  <w:style w:type="character" w:customStyle="1" w:styleId="FontStyle106">
    <w:name w:val="Font Style106"/>
    <w:basedOn w:val="a0"/>
    <w:uiPriority w:val="99"/>
    <w:rsid w:val="001D08DC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107">
    <w:name w:val="Font Style107"/>
    <w:basedOn w:val="a0"/>
    <w:uiPriority w:val="99"/>
    <w:rsid w:val="001D08DC"/>
    <w:rPr>
      <w:rFonts w:ascii="Times New Roman" w:hAnsi="Times New Roman" w:cs="Times New Roman"/>
      <w:b/>
      <w:bCs/>
      <w:color w:val="000000"/>
      <w:sz w:val="14"/>
      <w:szCs w:val="14"/>
    </w:rPr>
  </w:style>
  <w:style w:type="paragraph" w:styleId="a5">
    <w:name w:val="footer"/>
    <w:basedOn w:val="a"/>
    <w:link w:val="a6"/>
    <w:uiPriority w:val="99"/>
    <w:rsid w:val="001D08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D08D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1D08DC"/>
  </w:style>
  <w:style w:type="paragraph" w:styleId="a8">
    <w:name w:val="header"/>
    <w:basedOn w:val="a"/>
    <w:link w:val="a9"/>
    <w:uiPriority w:val="99"/>
    <w:rsid w:val="001D08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D08D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D08DC"/>
    <w:pPr>
      <w:spacing w:after="0" w:line="240" w:lineRule="auto"/>
      <w:ind w:firstLine="54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08DC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Body Text Indent"/>
    <w:basedOn w:val="a"/>
    <w:link w:val="ab"/>
    <w:uiPriority w:val="99"/>
    <w:rsid w:val="001D08DC"/>
    <w:pPr>
      <w:spacing w:after="0" w:line="240" w:lineRule="auto"/>
      <w:ind w:firstLine="54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1D08DC"/>
    <w:rPr>
      <w:rFonts w:ascii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rsid w:val="001D0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08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1D08D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1D08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ParagraphStyle">
    <w:name w:val="[No Paragraph Style]"/>
    <w:uiPriority w:val="99"/>
    <w:rsid w:val="001D08DC"/>
    <w:pPr>
      <w:autoSpaceDE w:val="0"/>
      <w:autoSpaceDN w:val="0"/>
      <w:adjustRightInd w:val="0"/>
      <w:spacing w:line="288" w:lineRule="auto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Basiktext02">
    <w:name w:val="Basik_text_02"/>
    <w:basedOn w:val="a"/>
    <w:uiPriority w:val="99"/>
    <w:rsid w:val="001D08DC"/>
    <w:pPr>
      <w:autoSpaceDE w:val="0"/>
      <w:autoSpaceDN w:val="0"/>
      <w:adjustRightInd w:val="0"/>
      <w:spacing w:after="0" w:line="240" w:lineRule="atLeast"/>
      <w:ind w:left="57" w:right="57" w:firstLine="283"/>
      <w:jc w:val="both"/>
    </w:pPr>
    <w:rPr>
      <w:rFonts w:ascii="PetersburgC" w:hAnsi="PetersburgC" w:cs="PetersburgC"/>
      <w:color w:val="000000"/>
      <w:sz w:val="20"/>
      <w:szCs w:val="20"/>
      <w:lang w:val="uk-UA"/>
    </w:rPr>
  </w:style>
  <w:style w:type="paragraph" w:styleId="31">
    <w:name w:val="Body Text 3"/>
    <w:basedOn w:val="a"/>
    <w:link w:val="32"/>
    <w:uiPriority w:val="99"/>
    <w:rsid w:val="001D08D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uiPriority w:val="99"/>
    <w:locked/>
    <w:rsid w:val="001D08DC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Zagzakon">
    <w:name w:val="Zag_zakon"/>
    <w:basedOn w:val="a"/>
    <w:uiPriority w:val="99"/>
    <w:rsid w:val="001D08DC"/>
    <w:pPr>
      <w:autoSpaceDE w:val="0"/>
      <w:autoSpaceDN w:val="0"/>
      <w:adjustRightInd w:val="0"/>
      <w:spacing w:after="0" w:line="360" w:lineRule="atLeast"/>
      <w:ind w:left="57" w:right="57"/>
      <w:jc w:val="center"/>
    </w:pPr>
    <w:rPr>
      <w:rFonts w:ascii="MyriadPro-BlackCond" w:hAnsi="MyriadPro-BlackCond" w:cs="MyriadPro-BlackCond"/>
      <w:color w:val="000000"/>
      <w:sz w:val="32"/>
      <w:szCs w:val="32"/>
      <w:lang w:val="uk-UA"/>
    </w:rPr>
  </w:style>
  <w:style w:type="character" w:styleId="ae">
    <w:name w:val="footnote reference"/>
    <w:basedOn w:val="a0"/>
    <w:uiPriority w:val="99"/>
    <w:semiHidden/>
    <w:rsid w:val="001D08DC"/>
    <w:rPr>
      <w:vertAlign w:val="superscript"/>
    </w:rPr>
  </w:style>
  <w:style w:type="paragraph" w:customStyle="1" w:styleId="af">
    <w:name w:val="Знак"/>
    <w:basedOn w:val="a"/>
    <w:autoRedefine/>
    <w:uiPriority w:val="99"/>
    <w:rsid w:val="001D08DC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rsid w:val="001D08DC"/>
    <w:pPr>
      <w:spacing w:after="0" w:line="240" w:lineRule="auto"/>
      <w:ind w:right="-11"/>
    </w:pPr>
    <w:rPr>
      <w:rFonts w:eastAsia="Calibri" w:cs="Times New Roman"/>
      <w:sz w:val="24"/>
      <w:szCs w:val="24"/>
      <w:lang w:val="uk-UA" w:eastAsia="en-US"/>
    </w:rPr>
  </w:style>
  <w:style w:type="paragraph" w:styleId="af1">
    <w:name w:val="Body Text"/>
    <w:basedOn w:val="a"/>
    <w:link w:val="af2"/>
    <w:uiPriority w:val="99"/>
    <w:rsid w:val="001D08DC"/>
    <w:pPr>
      <w:spacing w:after="120" w:line="240" w:lineRule="auto"/>
      <w:ind w:right="-11"/>
    </w:pPr>
    <w:rPr>
      <w:rFonts w:eastAsia="Calibri"/>
      <w:lang w:val="uk-UA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1D08DC"/>
    <w:rPr>
      <w:rFonts w:ascii="Calibri" w:eastAsia="Times New Roman" w:hAnsi="Calibri" w:cs="Calibri"/>
      <w:lang w:val="uk-UA"/>
    </w:rPr>
  </w:style>
  <w:style w:type="paragraph" w:styleId="af3">
    <w:name w:val="No Spacing"/>
    <w:uiPriority w:val="99"/>
    <w:qFormat/>
    <w:rsid w:val="001D08DC"/>
    <w:pPr>
      <w:suppressAutoHyphens/>
    </w:pPr>
    <w:rPr>
      <w:rFonts w:cs="Calibri"/>
      <w:sz w:val="22"/>
      <w:szCs w:val="22"/>
      <w:lang w:eastAsia="ar-SA"/>
    </w:rPr>
  </w:style>
  <w:style w:type="table" w:styleId="af4">
    <w:name w:val="Table Grid"/>
    <w:basedOn w:val="a1"/>
    <w:uiPriority w:val="99"/>
    <w:rsid w:val="0087438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41</Pages>
  <Words>9160</Words>
  <Characters>52217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OSVITA</Company>
  <LinksUpToDate>false</LinksUpToDate>
  <CharactersWithSpaces>61255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11</cp:revision>
  <dcterms:created xsi:type="dcterms:W3CDTF">2018-01-11T08:49:00Z</dcterms:created>
  <dcterms:modified xsi:type="dcterms:W3CDTF">2018-11-27T12:23:00Z</dcterms:modified>
</cp:coreProperties>
</file>