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B0" w:rsidRPr="006F55B0" w:rsidRDefault="006F55B0" w:rsidP="006F55B0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 w:rsidRPr="006F55B0">
        <w:rPr>
          <w:rFonts w:ascii="Times New Roman" w:hAnsi="Times New Roman"/>
          <w:b/>
          <w:sz w:val="32"/>
          <w:lang w:val="uk-UA"/>
        </w:rPr>
        <w:t>Матеріально-технічне забезпечення</w:t>
      </w:r>
    </w:p>
    <w:p w:rsidR="006F55B0" w:rsidRPr="006F55B0" w:rsidRDefault="006F55B0" w:rsidP="006F55B0">
      <w:pPr>
        <w:pStyle w:val="3"/>
        <w:spacing w:before="0" w:line="295" w:lineRule="atLeast"/>
        <w:jc w:val="center"/>
        <w:rPr>
          <w:rFonts w:ascii="Times New Roman" w:hAnsi="Times New Roman"/>
          <w:color w:val="auto"/>
          <w:sz w:val="32"/>
          <w:szCs w:val="30"/>
          <w:lang w:val="uk-UA"/>
        </w:rPr>
      </w:pPr>
      <w:r w:rsidRPr="006F55B0">
        <w:rPr>
          <w:rFonts w:ascii="Times New Roman" w:hAnsi="Times New Roman"/>
          <w:color w:val="auto"/>
          <w:sz w:val="28"/>
          <w:szCs w:val="30"/>
        </w:rPr>
        <w:t>ІНФОРМАЦІЯ</w:t>
      </w:r>
      <w:r w:rsidRPr="006F55B0">
        <w:rPr>
          <w:rFonts w:ascii="Times New Roman" w:hAnsi="Times New Roman"/>
          <w:color w:val="auto"/>
          <w:sz w:val="28"/>
          <w:szCs w:val="30"/>
        </w:rPr>
        <w:br/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  <w:lang w:val="uk-UA"/>
        </w:rPr>
        <w:t>Світличанського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закладу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дошкільної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освіти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(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ясел-садка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) </w:t>
      </w:r>
      <w:r w:rsidRPr="006F55B0">
        <w:rPr>
          <w:rFonts w:ascii="Times New Roman" w:hAnsi="Times New Roman"/>
          <w:color w:val="auto"/>
          <w:sz w:val="28"/>
          <w:szCs w:val="30"/>
        </w:rPr>
        <w:br/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Золочівської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селищної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ради про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кошти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,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витрачені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на </w:t>
      </w:r>
      <w:proofErr w:type="spellStart"/>
      <w:r w:rsidR="00180CA8">
        <w:rPr>
          <w:rFonts w:ascii="Times New Roman" w:hAnsi="Times New Roman"/>
          <w:color w:val="auto"/>
          <w:sz w:val="28"/>
          <w:szCs w:val="30"/>
        </w:rPr>
        <w:t>підготовку</w:t>
      </w:r>
      <w:proofErr w:type="spellEnd"/>
      <w:r w:rsidR="00180CA8">
        <w:rPr>
          <w:rFonts w:ascii="Times New Roman" w:hAnsi="Times New Roman"/>
          <w:color w:val="auto"/>
          <w:sz w:val="28"/>
          <w:szCs w:val="30"/>
        </w:rPr>
        <w:t xml:space="preserve"> закладу</w:t>
      </w:r>
      <w:r w:rsidR="00180CA8">
        <w:rPr>
          <w:rFonts w:ascii="Times New Roman" w:hAnsi="Times New Roman"/>
          <w:color w:val="auto"/>
          <w:sz w:val="28"/>
          <w:szCs w:val="30"/>
        </w:rPr>
        <w:br/>
        <w:t>до нового 20</w:t>
      </w:r>
      <w:proofErr w:type="spellStart"/>
      <w:r w:rsidR="00180CA8">
        <w:rPr>
          <w:rFonts w:ascii="Times New Roman" w:hAnsi="Times New Roman"/>
          <w:color w:val="auto"/>
          <w:sz w:val="28"/>
          <w:szCs w:val="30"/>
          <w:lang w:val="uk-UA"/>
        </w:rPr>
        <w:t>20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  <w:lang w:val="uk-UA"/>
        </w:rPr>
        <w:t>/</w:t>
      </w:r>
      <w:r w:rsidRPr="006F55B0">
        <w:rPr>
          <w:rFonts w:ascii="Times New Roman" w:hAnsi="Times New Roman"/>
          <w:color w:val="auto"/>
          <w:sz w:val="28"/>
          <w:szCs w:val="30"/>
        </w:rPr>
        <w:t>20</w:t>
      </w:r>
      <w:r w:rsidR="00180CA8">
        <w:rPr>
          <w:rFonts w:ascii="Times New Roman" w:hAnsi="Times New Roman"/>
          <w:color w:val="auto"/>
          <w:sz w:val="28"/>
          <w:szCs w:val="30"/>
          <w:lang w:val="uk-UA"/>
        </w:rPr>
        <w:t>21</w:t>
      </w:r>
      <w:r w:rsidRPr="006F55B0">
        <w:rPr>
          <w:rFonts w:ascii="Times New Roman" w:hAnsi="Times New Roman"/>
          <w:color w:val="auto"/>
          <w:sz w:val="28"/>
          <w:szCs w:val="30"/>
        </w:rPr>
        <w:t xml:space="preserve"> </w:t>
      </w:r>
      <w:proofErr w:type="spellStart"/>
      <w:r w:rsidRPr="006F55B0">
        <w:rPr>
          <w:rFonts w:ascii="Times New Roman" w:hAnsi="Times New Roman"/>
          <w:color w:val="auto"/>
          <w:sz w:val="28"/>
          <w:szCs w:val="30"/>
        </w:rPr>
        <w:t>навчального</w:t>
      </w:r>
      <w:proofErr w:type="spellEnd"/>
      <w:r w:rsidRPr="006F55B0">
        <w:rPr>
          <w:rFonts w:ascii="Times New Roman" w:hAnsi="Times New Roman"/>
          <w:color w:val="auto"/>
          <w:sz w:val="28"/>
          <w:szCs w:val="30"/>
        </w:rPr>
        <w:t xml:space="preserve"> року</w:t>
      </w:r>
    </w:p>
    <w:p w:rsidR="006F55B0" w:rsidRPr="00EE33E4" w:rsidRDefault="006F55B0" w:rsidP="006F55B0">
      <w:pPr>
        <w:ind w:firstLine="6237"/>
        <w:jc w:val="both"/>
        <w:rPr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Spec="center" w:tblpY="-82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980"/>
        <w:gridCol w:w="1375"/>
        <w:gridCol w:w="1228"/>
        <w:gridCol w:w="1499"/>
        <w:gridCol w:w="1371"/>
        <w:gridCol w:w="1227"/>
        <w:gridCol w:w="1206"/>
        <w:gridCol w:w="703"/>
      </w:tblGrid>
      <w:tr w:rsidR="006F55B0" w:rsidRPr="003F7E15" w:rsidTr="00720E67">
        <w:tc>
          <w:tcPr>
            <w:tcW w:w="445" w:type="dxa"/>
            <w:vMerge w:val="restart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 w:rsidRPr="00B3216E">
              <w:rPr>
                <w:lang w:val="uk-UA"/>
              </w:rPr>
              <w:t>№</w:t>
            </w:r>
          </w:p>
        </w:tc>
        <w:tc>
          <w:tcPr>
            <w:tcW w:w="1980" w:type="dxa"/>
            <w:vMerge w:val="restart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Робота та придбання</w:t>
            </w:r>
          </w:p>
        </w:tc>
        <w:tc>
          <w:tcPr>
            <w:tcW w:w="1375" w:type="dxa"/>
            <w:vMerge w:val="restart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ВСЬОГО</w:t>
            </w:r>
          </w:p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5325" w:type="dxa"/>
            <w:gridSpan w:val="4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В тому числі</w:t>
            </w:r>
          </w:p>
        </w:tc>
        <w:tc>
          <w:tcPr>
            <w:tcW w:w="1206" w:type="dxa"/>
            <w:vMerge w:val="restart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ПІБ Спонсора</w:t>
            </w:r>
          </w:p>
        </w:tc>
        <w:tc>
          <w:tcPr>
            <w:tcW w:w="703" w:type="dxa"/>
            <w:vMerge w:val="restart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 w:rsidRPr="00B3216E">
              <w:rPr>
                <w:lang w:val="uk-UA"/>
              </w:rPr>
              <w:t>інше</w:t>
            </w:r>
          </w:p>
        </w:tc>
      </w:tr>
      <w:tr w:rsidR="006F55B0" w:rsidRPr="003F7E15" w:rsidTr="00720E67">
        <w:tc>
          <w:tcPr>
            <w:tcW w:w="445" w:type="dxa"/>
            <w:vMerge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5" w:type="dxa"/>
            <w:vMerge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Бюджетні</w:t>
            </w: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Спонсорські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Батьківські</w:t>
            </w: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 w:rsidRPr="00B3216E">
              <w:rPr>
                <w:lang w:val="uk-UA"/>
              </w:rPr>
              <w:t>Зароблені</w:t>
            </w:r>
          </w:p>
        </w:tc>
        <w:tc>
          <w:tcPr>
            <w:tcW w:w="1206" w:type="dxa"/>
            <w:vMerge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  <w:vMerge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11034" w:type="dxa"/>
            <w:gridSpan w:val="9"/>
          </w:tcPr>
          <w:p w:rsidR="006F55B0" w:rsidRPr="00343207" w:rsidRDefault="006F55B0" w:rsidP="00720E67">
            <w:pPr>
              <w:pStyle w:val="a3"/>
              <w:rPr>
                <w:b/>
                <w:lang w:val="uk-UA"/>
              </w:rPr>
            </w:pPr>
            <w:r w:rsidRPr="00343207">
              <w:rPr>
                <w:b/>
                <w:lang w:val="uk-UA"/>
              </w:rPr>
              <w:t>Виконані роботи</w:t>
            </w:r>
          </w:p>
        </w:tc>
      </w:tr>
      <w:tr w:rsidR="006F55B0" w:rsidRPr="003F7E15" w:rsidTr="00720E67"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 w:rsidRPr="000161FF">
              <w:t>заміри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опорів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захисного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заземлення</w:t>
            </w:r>
            <w:proofErr w:type="spellEnd"/>
            <w:r w:rsidRPr="000161FF">
              <w:t xml:space="preserve"> та </w:t>
            </w:r>
            <w:proofErr w:type="spellStart"/>
            <w:r w:rsidRPr="000161FF">
              <w:t>ізоляції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електропроводки</w:t>
            </w:r>
            <w:proofErr w:type="spellEnd"/>
          </w:p>
        </w:tc>
        <w:tc>
          <w:tcPr>
            <w:tcW w:w="1375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 w:rsidRPr="000161FF">
              <w:t>опоряджувальні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роботи</w:t>
            </w:r>
            <w:proofErr w:type="spellEnd"/>
          </w:p>
        </w:tc>
        <w:tc>
          <w:tcPr>
            <w:tcW w:w="1375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1681"/>
        </w:trPr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6F55B0" w:rsidRPr="00EE584A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Облаштування центрального входу (встановлення сходів)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642"/>
        </w:trPr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0" w:type="dxa"/>
          </w:tcPr>
          <w:p w:rsidR="006F55B0" w:rsidRPr="000161FF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Капітальний ремонт кухні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11034" w:type="dxa"/>
            <w:gridSpan w:val="9"/>
          </w:tcPr>
          <w:p w:rsidR="006F55B0" w:rsidRPr="00343207" w:rsidRDefault="006F55B0" w:rsidP="00720E67">
            <w:pPr>
              <w:pStyle w:val="a3"/>
              <w:rPr>
                <w:b/>
                <w:lang w:val="uk-UA"/>
              </w:rPr>
            </w:pPr>
            <w:r w:rsidRPr="00343207">
              <w:rPr>
                <w:b/>
                <w:lang w:val="uk-UA"/>
              </w:rPr>
              <w:t>Придбання</w:t>
            </w:r>
          </w:p>
        </w:tc>
      </w:tr>
      <w:tr w:rsidR="006F55B0" w:rsidRPr="003F7E15" w:rsidTr="00720E67"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 w:rsidRPr="000161FF">
              <w:t>Спортінвентар</w:t>
            </w:r>
            <w:proofErr w:type="spellEnd"/>
          </w:p>
        </w:tc>
        <w:tc>
          <w:tcPr>
            <w:tcW w:w="1375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491"/>
        </w:trPr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 w:rsidRPr="000161FF">
              <w:t>Господарчі</w:t>
            </w:r>
            <w:proofErr w:type="spellEnd"/>
            <w:r w:rsidRPr="000161FF">
              <w:t xml:space="preserve"> </w:t>
            </w:r>
            <w:proofErr w:type="spellStart"/>
            <w:r w:rsidRPr="000161FF">
              <w:t>товари</w:t>
            </w:r>
            <w:proofErr w:type="spellEnd"/>
          </w:p>
        </w:tc>
        <w:tc>
          <w:tcPr>
            <w:tcW w:w="1375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6,8</w:t>
            </w:r>
          </w:p>
        </w:tc>
        <w:tc>
          <w:tcPr>
            <w:tcW w:w="1228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6,8</w:t>
            </w: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386"/>
        </w:trPr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0" w:type="dxa"/>
          </w:tcPr>
          <w:p w:rsidR="006F55B0" w:rsidRPr="00A11F6F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Будівельні матеріали (цемент, шпаклівка,фарба для зовнішніх та внутрішніх робіт)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18,3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14,5</w:t>
            </w: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Default="006F55B0" w:rsidP="00720E67">
            <w:pPr>
              <w:pStyle w:val="a3"/>
              <w:rPr>
                <w:lang w:val="uk-UA"/>
              </w:rPr>
            </w:pPr>
          </w:p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0" w:type="dxa"/>
          </w:tcPr>
          <w:p w:rsidR="006F55B0" w:rsidRPr="000161FF" w:rsidRDefault="006F55B0" w:rsidP="00720E67">
            <w:pPr>
              <w:pStyle w:val="a3"/>
            </w:pPr>
            <w:proofErr w:type="spellStart"/>
            <w:r w:rsidRPr="000161FF">
              <w:t>Медикаменти</w:t>
            </w:r>
            <w:proofErr w:type="spellEnd"/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80" w:type="dxa"/>
          </w:tcPr>
          <w:p w:rsidR="006F55B0" w:rsidRPr="000161FF" w:rsidRDefault="006F55B0" w:rsidP="00720E67">
            <w:pPr>
              <w:pStyle w:val="a3"/>
            </w:pPr>
            <w:r w:rsidRPr="000161FF">
              <w:rPr>
                <w:lang w:val="uk-UA"/>
              </w:rPr>
              <w:t>м'який інвентар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627"/>
        </w:trPr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0" w:type="dxa"/>
          </w:tcPr>
          <w:p w:rsidR="006F55B0" w:rsidRPr="000161FF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іграшки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499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1371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rPr>
          <w:trHeight w:val="405"/>
        </w:trPr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80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Підключення </w:t>
            </w:r>
            <w:proofErr w:type="spellStart"/>
            <w:r>
              <w:rPr>
                <w:lang w:val="uk-UA"/>
              </w:rPr>
              <w:t>інтернета</w:t>
            </w:r>
            <w:proofErr w:type="spellEnd"/>
            <w:r>
              <w:rPr>
                <w:lang w:val="uk-UA"/>
              </w:rPr>
              <w:t xml:space="preserve"> «Альянс»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80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канц</w:t>
            </w:r>
            <w:proofErr w:type="spellEnd"/>
            <w:r>
              <w:rPr>
                <w:lang w:val="uk-UA"/>
              </w:rPr>
              <w:t xml:space="preserve"> товари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371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Default="006F55B0" w:rsidP="00720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980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методична література</w:t>
            </w:r>
          </w:p>
        </w:tc>
        <w:tc>
          <w:tcPr>
            <w:tcW w:w="1375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228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499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371" w:type="dxa"/>
          </w:tcPr>
          <w:p w:rsidR="006F55B0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27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</w:p>
        </w:tc>
        <w:tc>
          <w:tcPr>
            <w:tcW w:w="1206" w:type="dxa"/>
          </w:tcPr>
          <w:p w:rsidR="006F55B0" w:rsidRPr="00B3216E" w:rsidRDefault="006F55B0" w:rsidP="00720E67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</w:t>
            </w:r>
            <w:proofErr w:type="spellEnd"/>
            <w:r>
              <w:rPr>
                <w:lang w:val="uk-UA"/>
              </w:rPr>
              <w:t xml:space="preserve"> 1 Травня</w:t>
            </w:r>
          </w:p>
        </w:tc>
        <w:tc>
          <w:tcPr>
            <w:tcW w:w="703" w:type="dxa"/>
          </w:tcPr>
          <w:p w:rsidR="006F55B0" w:rsidRPr="00B3216E" w:rsidRDefault="006F55B0" w:rsidP="00720E67">
            <w:pPr>
              <w:jc w:val="center"/>
              <w:rPr>
                <w:lang w:val="uk-UA"/>
              </w:rPr>
            </w:pPr>
          </w:p>
        </w:tc>
      </w:tr>
      <w:tr w:rsidR="006F55B0" w:rsidRPr="003F7E15" w:rsidTr="00720E67">
        <w:tc>
          <w:tcPr>
            <w:tcW w:w="445" w:type="dxa"/>
          </w:tcPr>
          <w:p w:rsidR="006F55B0" w:rsidRPr="00343207" w:rsidRDefault="006F55B0" w:rsidP="00720E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6F55B0" w:rsidRPr="00343207" w:rsidRDefault="006F55B0" w:rsidP="00720E67">
            <w:pPr>
              <w:pStyle w:val="a3"/>
              <w:rPr>
                <w:b/>
                <w:lang w:val="uk-UA"/>
              </w:rPr>
            </w:pPr>
            <w:r w:rsidRPr="00343207">
              <w:rPr>
                <w:b/>
                <w:lang w:val="uk-UA"/>
              </w:rPr>
              <w:t>ВСЬОГО</w:t>
            </w:r>
          </w:p>
        </w:tc>
        <w:tc>
          <w:tcPr>
            <w:tcW w:w="1375" w:type="dxa"/>
          </w:tcPr>
          <w:p w:rsidR="006F55B0" w:rsidRPr="005E1EC7" w:rsidRDefault="006F55B0" w:rsidP="00720E6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155,4т.грн.</w:t>
            </w:r>
          </w:p>
        </w:tc>
        <w:tc>
          <w:tcPr>
            <w:tcW w:w="1228" w:type="dxa"/>
          </w:tcPr>
          <w:p w:rsidR="006F55B0" w:rsidRPr="005E1EC7" w:rsidRDefault="006F55B0" w:rsidP="00720E6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80,4</w:t>
            </w:r>
          </w:p>
        </w:tc>
        <w:tc>
          <w:tcPr>
            <w:tcW w:w="1499" w:type="dxa"/>
          </w:tcPr>
          <w:p w:rsidR="006F55B0" w:rsidRPr="005E1EC7" w:rsidRDefault="006F55B0" w:rsidP="00720E6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75,0</w:t>
            </w:r>
          </w:p>
        </w:tc>
        <w:tc>
          <w:tcPr>
            <w:tcW w:w="1371" w:type="dxa"/>
          </w:tcPr>
          <w:p w:rsidR="006F55B0" w:rsidRPr="005E1EC7" w:rsidRDefault="006F55B0" w:rsidP="00720E67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227" w:type="dxa"/>
          </w:tcPr>
          <w:p w:rsidR="006F55B0" w:rsidRPr="00343207" w:rsidRDefault="006F55B0" w:rsidP="00720E67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206" w:type="dxa"/>
          </w:tcPr>
          <w:p w:rsidR="006F55B0" w:rsidRPr="00343207" w:rsidRDefault="006F55B0" w:rsidP="00720E67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703" w:type="dxa"/>
          </w:tcPr>
          <w:p w:rsidR="006F55B0" w:rsidRPr="00343207" w:rsidRDefault="006F55B0" w:rsidP="00720E67">
            <w:pPr>
              <w:jc w:val="center"/>
              <w:rPr>
                <w:b/>
                <w:lang w:val="uk-UA"/>
              </w:rPr>
            </w:pPr>
          </w:p>
        </w:tc>
      </w:tr>
    </w:tbl>
    <w:p w:rsidR="006F55B0" w:rsidRDefault="006F55B0" w:rsidP="006F55B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66794" w:rsidRDefault="00F66794"/>
    <w:sectPr w:rsidR="00F66794" w:rsidSect="006F5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55B0"/>
    <w:rsid w:val="00046A3E"/>
    <w:rsid w:val="00180CA8"/>
    <w:rsid w:val="006F55B0"/>
    <w:rsid w:val="00F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F55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55B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F55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2021-02-04T07:15:00Z</dcterms:created>
  <dcterms:modified xsi:type="dcterms:W3CDTF">2021-02-04T07:15:00Z</dcterms:modified>
</cp:coreProperties>
</file>