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B0" w:rsidRPr="00FA35E1" w:rsidRDefault="000B4ACF" w:rsidP="00FA35E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B4ACF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style="width:38.05pt;height:46.85pt;visibility:visible">
            <v:imagedata r:id="rId6" o:title=""/>
          </v:shape>
        </w:pict>
      </w:r>
    </w:p>
    <w:p w:rsidR="00165BB0" w:rsidRPr="00FA35E1" w:rsidRDefault="00165BB0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A35E1">
        <w:rPr>
          <w:rFonts w:ascii="Times New Roman" w:hAnsi="Times New Roman" w:cs="Times New Roman"/>
          <w:b/>
          <w:bCs/>
          <w:noProof/>
          <w:sz w:val="28"/>
          <w:szCs w:val="28"/>
        </w:rPr>
        <w:t>УКРАЇНА</w:t>
      </w:r>
    </w:p>
    <w:p w:rsidR="00165BB0" w:rsidRPr="00FA35E1" w:rsidRDefault="00165BB0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FA35E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ЗОЛОЧІВСЬКА </w:t>
      </w:r>
      <w:r w:rsidRPr="00FA35E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СЕЛИЩНА РАДА</w:t>
      </w:r>
    </w:p>
    <w:p w:rsidR="00165BB0" w:rsidRPr="00FA35E1" w:rsidRDefault="00165BB0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FA35E1">
        <w:rPr>
          <w:rFonts w:ascii="Times New Roman" w:hAnsi="Times New Roman" w:cs="Times New Roman"/>
          <w:b/>
          <w:bCs/>
          <w:noProof/>
          <w:sz w:val="28"/>
          <w:szCs w:val="28"/>
        </w:rPr>
        <w:t>ВІДДІЛ ОСВІТИ</w:t>
      </w:r>
      <w:r w:rsidRPr="00FA35E1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, МОЛОДІ ТА СПОРТУ</w:t>
      </w:r>
    </w:p>
    <w:p w:rsidR="00165BB0" w:rsidRPr="00FA35E1" w:rsidRDefault="00165BB0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165BB0" w:rsidRPr="00FA35E1" w:rsidRDefault="00165BB0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A35E1">
        <w:rPr>
          <w:rFonts w:ascii="Times New Roman" w:hAnsi="Times New Roman" w:cs="Times New Roman"/>
          <w:b/>
          <w:bCs/>
          <w:noProof/>
          <w:sz w:val="28"/>
          <w:szCs w:val="28"/>
        </w:rPr>
        <w:t>НАКАЗ</w:t>
      </w:r>
    </w:p>
    <w:p w:rsidR="00165BB0" w:rsidRPr="00FA35E1" w:rsidRDefault="00165BB0" w:rsidP="00FA35E1">
      <w:pPr>
        <w:spacing w:after="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tbl>
      <w:tblPr>
        <w:tblW w:w="10137" w:type="dxa"/>
        <w:tblInd w:w="-106" w:type="dxa"/>
        <w:tblLook w:val="01E0"/>
      </w:tblPr>
      <w:tblGrid>
        <w:gridCol w:w="3828"/>
        <w:gridCol w:w="2198"/>
        <w:gridCol w:w="4111"/>
      </w:tblGrid>
      <w:tr w:rsidR="00165BB0" w:rsidRPr="00981FDC" w:rsidTr="002D6A77">
        <w:tc>
          <w:tcPr>
            <w:tcW w:w="3828" w:type="dxa"/>
          </w:tcPr>
          <w:p w:rsidR="00165BB0" w:rsidRPr="00DB3D35" w:rsidRDefault="003B7A5A" w:rsidP="00FA35E1">
            <w:pPr>
              <w:spacing w:after="0"/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uk-UA"/>
              </w:rPr>
              <w:t>02.01.2019</w:t>
            </w:r>
          </w:p>
        </w:tc>
        <w:tc>
          <w:tcPr>
            <w:tcW w:w="2198" w:type="dxa"/>
          </w:tcPr>
          <w:p w:rsidR="00165BB0" w:rsidRPr="00981FDC" w:rsidRDefault="002D6A77" w:rsidP="00FA35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  </w:t>
            </w:r>
            <w:r w:rsidR="00165B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 </w:t>
            </w:r>
            <w:r w:rsidR="00165BB0" w:rsidRPr="00981FD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Золочів</w:t>
            </w:r>
          </w:p>
        </w:tc>
        <w:tc>
          <w:tcPr>
            <w:tcW w:w="4111" w:type="dxa"/>
          </w:tcPr>
          <w:p w:rsidR="00165BB0" w:rsidRPr="00981FDC" w:rsidRDefault="00165BB0" w:rsidP="00FA35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                                 </w:t>
            </w:r>
            <w:r w:rsidR="002D6A7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   </w:t>
            </w:r>
            <w:r w:rsidRPr="00981FD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  <w:t xml:space="preserve"> №</w:t>
            </w:r>
            <w:r w:rsidRPr="00DB3D35">
              <w:rPr>
                <w:rFonts w:ascii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uk-UA"/>
              </w:rPr>
              <w:t xml:space="preserve"> 2</w:t>
            </w:r>
          </w:p>
        </w:tc>
      </w:tr>
    </w:tbl>
    <w:p w:rsidR="00165BB0" w:rsidRPr="00380674" w:rsidRDefault="00165BB0" w:rsidP="001D08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BB0" w:rsidRPr="00BE36D3" w:rsidRDefault="00165BB0" w:rsidP="001D08DC">
      <w:pPr>
        <w:spacing w:after="0"/>
        <w:ind w:right="49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80674">
        <w:rPr>
          <w:rFonts w:ascii="Times New Roman" w:hAnsi="Times New Roman" w:cs="Times New Roman"/>
          <w:b/>
          <w:bCs/>
          <w:sz w:val="28"/>
          <w:szCs w:val="28"/>
        </w:rPr>
        <w:t xml:space="preserve">Про введення в дію номенклатури справ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відділу </w:t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молоді та спорту Золочівської селищної ради </w:t>
      </w:r>
      <w:r w:rsidRPr="00BE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F410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BE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proofErr w:type="gramEnd"/>
      <w:r w:rsidRPr="00BE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ік</w:t>
      </w:r>
    </w:p>
    <w:p w:rsidR="00165BB0" w:rsidRPr="00BE36D3" w:rsidRDefault="00165BB0" w:rsidP="001D08D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65BB0" w:rsidRPr="00380674" w:rsidRDefault="00165BB0" w:rsidP="001D08DC">
      <w:pPr>
        <w:pStyle w:val="1"/>
        <w:spacing w:line="276" w:lineRule="auto"/>
        <w:ind w:firstLine="708"/>
        <w:jc w:val="both"/>
        <w:rPr>
          <w:b w:val="0"/>
          <w:bCs w:val="0"/>
          <w:lang w:val="uk-UA"/>
        </w:rPr>
      </w:pPr>
      <w:r w:rsidRPr="00380674">
        <w:rPr>
          <w:b w:val="0"/>
          <w:bCs w:val="0"/>
          <w:lang w:val="uk-UA"/>
        </w:rPr>
        <w:t xml:space="preserve">Відповідно до </w:t>
      </w:r>
      <w:r w:rsidRPr="00380674">
        <w:rPr>
          <w:b w:val="0"/>
          <w:bCs w:val="0"/>
          <w:lang w:val="uk-UA" w:eastAsia="en-US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380674">
        <w:rPr>
          <w:b w:val="0"/>
          <w:bCs w:val="0"/>
          <w:color w:val="000000"/>
          <w:shd w:val="clear" w:color="auto" w:fill="FFFFFF"/>
          <w:lang w:val="uk-UA"/>
        </w:rPr>
        <w:t>18.06.2015</w:t>
      </w:r>
      <w:r w:rsidRPr="00380674">
        <w:rPr>
          <w:b w:val="0"/>
          <w:bCs w:val="0"/>
          <w:color w:val="000000"/>
          <w:shd w:val="clear" w:color="auto" w:fill="FFFFFF"/>
        </w:rPr>
        <w:t> </w:t>
      </w:r>
      <w:r w:rsidRPr="00380674">
        <w:rPr>
          <w:b w:val="0"/>
          <w:bCs w:val="0"/>
          <w:color w:val="000000"/>
          <w:shd w:val="clear" w:color="auto" w:fill="FFFFFF"/>
          <w:lang w:val="uk-UA"/>
        </w:rPr>
        <w:t xml:space="preserve"> № 1000/5</w:t>
      </w:r>
      <w:r w:rsidRPr="00380674">
        <w:rPr>
          <w:b w:val="0"/>
          <w:bCs w:val="0"/>
          <w:lang w:val="uk-UA" w:eastAsia="en-US"/>
        </w:rPr>
        <w:t xml:space="preserve">, зареєстрованим в Міністерстві юстиції України 22.06.2015 за № </w:t>
      </w:r>
      <w:r w:rsidRPr="00380674">
        <w:rPr>
          <w:b w:val="0"/>
          <w:bCs w:val="0"/>
          <w:color w:val="000000"/>
          <w:shd w:val="clear" w:color="auto" w:fill="FFFFFF"/>
          <w:lang w:val="uk-UA"/>
        </w:rPr>
        <w:t>736/27181,</w:t>
      </w:r>
      <w:r w:rsidRPr="00380674">
        <w:rPr>
          <w:b w:val="0"/>
          <w:bCs w:val="0"/>
          <w:lang w:val="uk-UA"/>
        </w:rPr>
        <w:t xml:space="preserve"> і</w:t>
      </w:r>
      <w:r w:rsidRPr="00380674">
        <w:rPr>
          <w:b w:val="0"/>
          <w:bCs w:val="0"/>
          <w:color w:val="000000"/>
          <w:bdr w:val="none" w:sz="0" w:space="0" w:color="auto" w:frame="1"/>
          <w:lang w:val="uk-UA"/>
        </w:rPr>
        <w:t xml:space="preserve">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 </w:t>
      </w:r>
      <w:r w:rsidRPr="00380674">
        <w:rPr>
          <w:b w:val="0"/>
          <w:bCs w:val="0"/>
          <w:lang w:val="uk-UA"/>
        </w:rPr>
        <w:t>керуючись Методичними рекомендаціями з ро</w:t>
      </w:r>
      <w:r>
        <w:rPr>
          <w:b w:val="0"/>
          <w:bCs w:val="0"/>
          <w:lang w:val="uk-UA"/>
        </w:rPr>
        <w:t>зробки та застосування примірної та типової</w:t>
      </w:r>
      <w:r w:rsidRPr="00380674">
        <w:rPr>
          <w:b w:val="0"/>
          <w:bCs w:val="0"/>
          <w:lang w:val="uk-UA"/>
        </w:rPr>
        <w:t xml:space="preserve"> номенклатур</w:t>
      </w:r>
      <w:r>
        <w:rPr>
          <w:b w:val="0"/>
          <w:bCs w:val="0"/>
          <w:lang w:val="uk-UA"/>
        </w:rPr>
        <w:t>и</w:t>
      </w:r>
      <w:r w:rsidRPr="00380674">
        <w:rPr>
          <w:b w:val="0"/>
          <w:bCs w:val="0"/>
          <w:lang w:val="uk-UA"/>
        </w:rPr>
        <w:t xml:space="preserve"> справ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 з метою систематизації та якісного ведення діловодства в </w:t>
      </w:r>
      <w:r>
        <w:rPr>
          <w:b w:val="0"/>
          <w:bCs w:val="0"/>
          <w:lang w:val="uk-UA"/>
        </w:rPr>
        <w:t xml:space="preserve">відділі </w:t>
      </w:r>
      <w:r w:rsidRPr="00380674">
        <w:rPr>
          <w:b w:val="0"/>
          <w:bCs w:val="0"/>
          <w:lang w:val="uk-UA"/>
        </w:rPr>
        <w:t>освіти</w:t>
      </w:r>
      <w:r>
        <w:rPr>
          <w:b w:val="0"/>
          <w:bCs w:val="0"/>
          <w:lang w:val="uk-UA"/>
        </w:rPr>
        <w:t>, молоді та спорту</w:t>
      </w:r>
      <w:r w:rsidR="00581142">
        <w:rPr>
          <w:b w:val="0"/>
          <w:bCs w:val="0"/>
          <w:lang w:val="uk-UA"/>
        </w:rPr>
        <w:t xml:space="preserve"> </w:t>
      </w:r>
      <w:r>
        <w:rPr>
          <w:b w:val="0"/>
          <w:bCs w:val="0"/>
          <w:lang w:val="uk-UA"/>
        </w:rPr>
        <w:t>Золочвської селищної ради</w:t>
      </w:r>
      <w:r w:rsidRPr="00380674">
        <w:rPr>
          <w:b w:val="0"/>
          <w:bCs w:val="0"/>
          <w:lang w:val="uk-UA"/>
        </w:rPr>
        <w:t xml:space="preserve">, посилення персональної відповідальності працівників </w:t>
      </w:r>
      <w:r>
        <w:rPr>
          <w:b w:val="0"/>
          <w:bCs w:val="0"/>
          <w:lang w:val="uk-UA"/>
        </w:rPr>
        <w:t>відділу</w:t>
      </w:r>
      <w:r w:rsidRPr="00380674">
        <w:rPr>
          <w:b w:val="0"/>
          <w:bCs w:val="0"/>
          <w:lang w:val="uk-UA"/>
        </w:rPr>
        <w:t xml:space="preserve"> за належну організацію роботи зі зверненнями громадян, службовою кореспонденцією та діловими паперами,</w:t>
      </w:r>
    </w:p>
    <w:p w:rsidR="00165BB0" w:rsidRDefault="00165BB0" w:rsidP="005811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B0" w:rsidRDefault="00165BB0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36D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581142" w:rsidRPr="00BE36D3" w:rsidRDefault="00581142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BB0" w:rsidRPr="00380674" w:rsidRDefault="00165BB0" w:rsidP="001D0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35A"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та ввести в дію номенклатуру справ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BE235A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 Золочівської селищної ради</w:t>
      </w:r>
      <w:r w:rsidRPr="00BE235A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5F1E0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E235A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F41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235A">
        <w:rPr>
          <w:rFonts w:ascii="Times New Roman" w:hAnsi="Times New Roman" w:cs="Times New Roman"/>
          <w:sz w:val="28"/>
          <w:szCs w:val="28"/>
          <w:lang w:val="uk-UA"/>
        </w:rPr>
        <w:t>(додається)</w:t>
      </w:r>
      <w:r w:rsidR="005811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BB0" w:rsidRDefault="00165BB0" w:rsidP="001D0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B0" w:rsidRPr="00380674" w:rsidRDefault="00165BB0" w:rsidP="001D0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674">
        <w:rPr>
          <w:rFonts w:ascii="Times New Roman" w:hAnsi="Times New Roman" w:cs="Times New Roman"/>
          <w:sz w:val="28"/>
          <w:szCs w:val="28"/>
        </w:rPr>
        <w:t xml:space="preserve">2. Працівникам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 та спорту </w:t>
      </w:r>
      <w:r w:rsidR="00581142">
        <w:rPr>
          <w:rFonts w:ascii="Times New Roman" w:hAnsi="Times New Roman" w:cs="Times New Roman"/>
          <w:sz w:val="28"/>
          <w:szCs w:val="28"/>
          <w:lang w:val="uk-UA"/>
        </w:rPr>
        <w:t xml:space="preserve">Золочівської селищної ради </w:t>
      </w:r>
      <w:r w:rsidRPr="00380674">
        <w:rPr>
          <w:rFonts w:ascii="Times New Roman" w:hAnsi="Times New Roman" w:cs="Times New Roman"/>
          <w:sz w:val="28"/>
          <w:szCs w:val="28"/>
        </w:rPr>
        <w:t>забезпечити:</w:t>
      </w:r>
    </w:p>
    <w:p w:rsidR="00165BB0" w:rsidRPr="00380674" w:rsidRDefault="00165BB0" w:rsidP="001D0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674">
        <w:rPr>
          <w:rFonts w:ascii="Times New Roman" w:hAnsi="Times New Roman" w:cs="Times New Roman"/>
          <w:sz w:val="28"/>
          <w:szCs w:val="28"/>
        </w:rPr>
        <w:t>2.1. Приведення справ у відповідність до затвердженої номен</w:t>
      </w:r>
      <w:r w:rsidR="00581142">
        <w:rPr>
          <w:rFonts w:ascii="Times New Roman" w:hAnsi="Times New Roman" w:cs="Times New Roman"/>
          <w:sz w:val="28"/>
          <w:szCs w:val="28"/>
          <w:lang w:val="uk-UA"/>
        </w:rPr>
        <w:t>клатури справ</w:t>
      </w:r>
      <w:r w:rsidRPr="00380674">
        <w:rPr>
          <w:rFonts w:ascii="Times New Roman" w:hAnsi="Times New Roman" w:cs="Times New Roman"/>
          <w:sz w:val="28"/>
          <w:szCs w:val="28"/>
        </w:rPr>
        <w:t>.</w:t>
      </w:r>
    </w:p>
    <w:p w:rsidR="00165BB0" w:rsidRPr="00BE36D3" w:rsidRDefault="00165BB0" w:rsidP="001D08D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F1E09">
        <w:rPr>
          <w:rFonts w:ascii="Times New Roman" w:hAnsi="Times New Roman" w:cs="Times New Roman"/>
          <w:sz w:val="28"/>
          <w:szCs w:val="28"/>
        </w:rPr>
        <w:t xml:space="preserve">о </w:t>
      </w:r>
      <w:r w:rsidR="005F1E09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F1E0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80674">
        <w:rPr>
          <w:rFonts w:ascii="Times New Roman" w:hAnsi="Times New Roman" w:cs="Times New Roman"/>
          <w:sz w:val="28"/>
          <w:szCs w:val="28"/>
        </w:rPr>
        <w:t>.201</w:t>
      </w:r>
      <w:r w:rsidR="005F1E09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165BB0" w:rsidRPr="00380674" w:rsidRDefault="00165BB0" w:rsidP="001D0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674">
        <w:rPr>
          <w:rFonts w:ascii="Times New Roman" w:hAnsi="Times New Roman" w:cs="Times New Roman"/>
          <w:sz w:val="28"/>
          <w:szCs w:val="28"/>
        </w:rPr>
        <w:lastRenderedPageBreak/>
        <w:t>2.2. Ведення справ згідно з функціональними обов’язками відповідно до затвердженої номенклатури.</w:t>
      </w:r>
    </w:p>
    <w:p w:rsidR="00165BB0" w:rsidRPr="00380674" w:rsidRDefault="00165BB0" w:rsidP="001D08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80674">
        <w:rPr>
          <w:rFonts w:ascii="Times New Roman" w:hAnsi="Times New Roman" w:cs="Times New Roman"/>
          <w:sz w:val="28"/>
          <w:szCs w:val="28"/>
        </w:rPr>
        <w:t>продовж 201</w:t>
      </w:r>
      <w:r w:rsidR="005F1E0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38067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65BB0" w:rsidRDefault="00165BB0" w:rsidP="001D0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674">
        <w:rPr>
          <w:rFonts w:ascii="Times New Roman" w:hAnsi="Times New Roman" w:cs="Times New Roman"/>
          <w:sz w:val="28"/>
          <w:szCs w:val="28"/>
        </w:rPr>
        <w:t>3. Діловодство за зверненнями громадян</w:t>
      </w:r>
      <w:r w:rsidR="00581142">
        <w:rPr>
          <w:rFonts w:ascii="Times New Roman" w:hAnsi="Times New Roman" w:cs="Times New Roman"/>
          <w:sz w:val="28"/>
          <w:szCs w:val="28"/>
          <w:lang w:val="uk-UA"/>
        </w:rPr>
        <w:t>, запитами на публічну інфориацію</w:t>
      </w:r>
      <w:r w:rsidRPr="00380674">
        <w:rPr>
          <w:rFonts w:ascii="Times New Roman" w:hAnsi="Times New Roman" w:cs="Times New Roman"/>
          <w:sz w:val="28"/>
          <w:szCs w:val="28"/>
        </w:rPr>
        <w:t xml:space="preserve"> вести окремо та відповідальність покласти на </w:t>
      </w:r>
      <w:r w:rsidR="005F1E09">
        <w:rPr>
          <w:rFonts w:ascii="Times New Roman" w:hAnsi="Times New Roman" w:cs="Times New Roman"/>
          <w:sz w:val="28"/>
          <w:szCs w:val="28"/>
          <w:lang w:val="uk-UA"/>
        </w:rPr>
        <w:t>методиста з кадрових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 та спорту Гончаренко Л.П.</w:t>
      </w:r>
    </w:p>
    <w:p w:rsidR="00165BB0" w:rsidRPr="00F33C39" w:rsidRDefault="00165BB0" w:rsidP="001D08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BB0" w:rsidRPr="00F33C39" w:rsidRDefault="00165BB0" w:rsidP="001D08DC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33C39">
        <w:rPr>
          <w:rFonts w:ascii="Times New Roman" w:hAnsi="Times New Roman" w:cs="Times New Roman"/>
          <w:sz w:val="28"/>
          <w:szCs w:val="28"/>
          <w:lang w:val="uk-UA"/>
        </w:rPr>
        <w:t>4. Відповідальність за збереження ділової документації в архіві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та підготовку архівних справ дл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користування співробітниками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молоді та спорту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головного бухгалтера бухгалтерської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служби відділу </w:t>
      </w:r>
      <w:r w:rsidRPr="00F33C39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 Золочівської селищної ради Черних Л.Г.</w:t>
      </w:r>
    </w:p>
    <w:p w:rsidR="00165BB0" w:rsidRPr="00380674" w:rsidRDefault="00165BB0" w:rsidP="001D0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80674">
        <w:rPr>
          <w:rFonts w:ascii="Times New Roman" w:hAnsi="Times New Roman" w:cs="Times New Roman"/>
          <w:sz w:val="28"/>
          <w:szCs w:val="28"/>
        </w:rPr>
        <w:t>. Контроль за виконанням наказу залишаю за собою.</w:t>
      </w:r>
    </w:p>
    <w:p w:rsidR="00165BB0" w:rsidRDefault="00165BB0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BB0" w:rsidRDefault="00165BB0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BB0" w:rsidRPr="00BE36D3" w:rsidRDefault="00165BB0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65BB0" w:rsidRDefault="00165BB0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відділу освіти, </w:t>
      </w:r>
    </w:p>
    <w:p w:rsidR="00165BB0" w:rsidRPr="00BE235A" w:rsidRDefault="00165BB0" w:rsidP="001D08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молоді та спорту </w:t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8067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В.О. Наговіцина</w:t>
      </w:r>
    </w:p>
    <w:p w:rsidR="00165BB0" w:rsidRDefault="00165BB0" w:rsidP="001D08DC">
      <w:pPr>
        <w:rPr>
          <w:rFonts w:cs="Times New Roman"/>
          <w:lang w:val="uk-UA"/>
        </w:rPr>
      </w:pPr>
    </w:p>
    <w:p w:rsidR="00165BB0" w:rsidRDefault="00165BB0" w:rsidP="001D08DC">
      <w:pPr>
        <w:rPr>
          <w:rFonts w:cs="Times New Roman"/>
          <w:lang w:val="uk-UA"/>
        </w:rPr>
      </w:pPr>
    </w:p>
    <w:p w:rsidR="00165BB0" w:rsidRDefault="00165BB0" w:rsidP="001D08DC">
      <w:pPr>
        <w:rPr>
          <w:rFonts w:cs="Times New Roman"/>
          <w:lang w:val="uk-UA"/>
        </w:rPr>
      </w:pPr>
    </w:p>
    <w:p w:rsidR="00165BB0" w:rsidRPr="00BE235A" w:rsidRDefault="00165BB0" w:rsidP="001D08D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235A">
        <w:rPr>
          <w:rFonts w:ascii="Times New Roman" w:hAnsi="Times New Roman" w:cs="Times New Roman"/>
          <w:sz w:val="28"/>
          <w:szCs w:val="28"/>
          <w:lang w:val="uk-UA"/>
        </w:rPr>
        <w:t xml:space="preserve">Візи: </w:t>
      </w:r>
    </w:p>
    <w:p w:rsidR="00165BB0" w:rsidRPr="00BE235A" w:rsidRDefault="00165BB0" w:rsidP="001D08D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 </w:t>
      </w:r>
      <w:r w:rsidR="0072039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39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D6A77">
        <w:rPr>
          <w:rFonts w:ascii="Times New Roman" w:hAnsi="Times New Roman" w:cs="Times New Roman"/>
          <w:sz w:val="28"/>
          <w:szCs w:val="28"/>
          <w:lang w:val="uk-UA"/>
        </w:rPr>
        <w:t>.П.</w:t>
      </w:r>
      <w:r w:rsidR="00720392">
        <w:rPr>
          <w:rFonts w:ascii="Times New Roman" w:hAnsi="Times New Roman" w:cs="Times New Roman"/>
          <w:sz w:val="28"/>
          <w:szCs w:val="28"/>
          <w:lang w:val="uk-UA"/>
        </w:rPr>
        <w:t xml:space="preserve"> Гончаренко</w:t>
      </w:r>
    </w:p>
    <w:p w:rsidR="00165BB0" w:rsidRDefault="00165BB0" w:rsidP="001D08D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5BB0" w:rsidRDefault="00165BB0" w:rsidP="001D08DC">
      <w:pPr>
        <w:pStyle w:val="Style1"/>
        <w:widowControl/>
        <w:spacing w:before="67" w:line="240" w:lineRule="auto"/>
        <w:rPr>
          <w:sz w:val="28"/>
          <w:szCs w:val="28"/>
          <w:lang w:val="uk-UA"/>
        </w:rPr>
      </w:pPr>
    </w:p>
    <w:p w:rsidR="00165BB0" w:rsidRDefault="00165BB0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165BB0" w:rsidRDefault="00165BB0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165BB0" w:rsidRDefault="00165BB0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EE3571" w:rsidRDefault="00EE3571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EE3571" w:rsidRDefault="00EE3571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EE3571" w:rsidRDefault="00EE3571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EE3571" w:rsidRDefault="00EE3571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EE3571" w:rsidRDefault="00EE3571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EE3571" w:rsidRDefault="00EE3571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165BB0" w:rsidRDefault="00165BB0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165BB0" w:rsidRDefault="00165BB0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165BB0" w:rsidRDefault="00165BB0" w:rsidP="001D08DC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tbl>
      <w:tblPr>
        <w:tblW w:w="0" w:type="auto"/>
        <w:tblInd w:w="-106" w:type="dxa"/>
        <w:tblLook w:val="00A0"/>
      </w:tblPr>
      <w:tblGrid>
        <w:gridCol w:w="3652"/>
        <w:gridCol w:w="1985"/>
        <w:gridCol w:w="3934"/>
      </w:tblGrid>
      <w:tr w:rsidR="00165BB0" w:rsidRPr="00981FDC">
        <w:tc>
          <w:tcPr>
            <w:tcW w:w="3652" w:type="dxa"/>
          </w:tcPr>
          <w:p w:rsidR="00165BB0" w:rsidRPr="00981FDC" w:rsidRDefault="00165BB0" w:rsidP="00981FDC">
            <w:pPr>
              <w:pStyle w:val="Style1"/>
              <w:widowControl/>
              <w:spacing w:before="67" w:line="240" w:lineRule="auto"/>
              <w:jc w:val="center"/>
              <w:rPr>
                <w:rStyle w:val="FontStyle73"/>
                <w:b/>
                <w:bCs/>
                <w:sz w:val="28"/>
                <w:szCs w:val="28"/>
                <w:lang w:val="uk-UA" w:eastAsia="uk-UA"/>
              </w:rPr>
            </w:pPr>
            <w:r w:rsidRPr="00981FDC">
              <w:rPr>
                <w:rStyle w:val="FontStyle73"/>
                <w:b/>
                <w:bCs/>
                <w:sz w:val="28"/>
                <w:szCs w:val="28"/>
                <w:lang w:val="uk-UA" w:eastAsia="uk-UA"/>
              </w:rPr>
              <w:lastRenderedPageBreak/>
              <w:t>ВІДДІЛ ОСВІТИ, МОЛОДІ ТА СПОРТУ ЗОЛОЧІВСЬКОЇ СЕЛИЩНОЇ РАДИ</w:t>
            </w:r>
          </w:p>
        </w:tc>
        <w:tc>
          <w:tcPr>
            <w:tcW w:w="1985" w:type="dxa"/>
          </w:tcPr>
          <w:p w:rsidR="00165BB0" w:rsidRPr="00981FDC" w:rsidRDefault="00165BB0" w:rsidP="00981FDC">
            <w:pPr>
              <w:pStyle w:val="Style1"/>
              <w:widowControl/>
              <w:spacing w:before="67" w:line="240" w:lineRule="auto"/>
              <w:jc w:val="center"/>
              <w:rPr>
                <w:rStyle w:val="FontStyle73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3934" w:type="dxa"/>
          </w:tcPr>
          <w:p w:rsidR="00165BB0" w:rsidRPr="00981FDC" w:rsidRDefault="00165BB0" w:rsidP="00981FDC">
            <w:pPr>
              <w:pStyle w:val="Style5"/>
              <w:widowControl/>
              <w:rPr>
                <w:rStyle w:val="FontStyle64"/>
                <w:sz w:val="28"/>
                <w:szCs w:val="28"/>
                <w:lang w:val="uk-UA" w:eastAsia="uk-UA"/>
              </w:rPr>
            </w:pPr>
            <w:r w:rsidRPr="00981FDC">
              <w:rPr>
                <w:rStyle w:val="FontStyle64"/>
                <w:sz w:val="28"/>
                <w:szCs w:val="28"/>
                <w:lang w:val="uk-UA" w:eastAsia="uk-UA"/>
              </w:rPr>
              <w:t>ЗАТВЕРДЖЕНО</w:t>
            </w:r>
          </w:p>
          <w:p w:rsidR="00165BB0" w:rsidRPr="00981FDC" w:rsidRDefault="0018747E" w:rsidP="00EE3571">
            <w:pPr>
              <w:pStyle w:val="Style1"/>
              <w:widowControl/>
              <w:spacing w:line="326" w:lineRule="exact"/>
              <w:rPr>
                <w:rStyle w:val="FontStyle73"/>
                <w:b/>
                <w:bCs/>
                <w:sz w:val="28"/>
                <w:szCs w:val="28"/>
                <w:lang w:val="uk-UA"/>
              </w:rPr>
            </w:pPr>
            <w:r>
              <w:rPr>
                <w:rStyle w:val="FontStyle73"/>
                <w:b/>
                <w:bCs/>
                <w:sz w:val="28"/>
                <w:szCs w:val="28"/>
                <w:lang w:val="uk-UA" w:eastAsia="uk-UA"/>
              </w:rPr>
              <w:t>Н</w:t>
            </w:r>
            <w:r w:rsidR="00165BB0" w:rsidRPr="00981FDC">
              <w:rPr>
                <w:rStyle w:val="FontStyle73"/>
                <w:b/>
                <w:bCs/>
                <w:sz w:val="28"/>
                <w:szCs w:val="28"/>
                <w:lang w:val="uk-UA" w:eastAsia="uk-UA"/>
              </w:rPr>
              <w:t>аказ начальника відділу освіти, молоді та спорту  Золочівської  селищ</w:t>
            </w:r>
            <w:r w:rsidR="00EE3571">
              <w:rPr>
                <w:rStyle w:val="FontStyle73"/>
                <w:b/>
                <w:bCs/>
                <w:sz w:val="28"/>
                <w:szCs w:val="28"/>
                <w:lang w:val="uk-UA" w:eastAsia="uk-UA"/>
              </w:rPr>
              <w:t>ної ради від 02.01.2019    № 2</w:t>
            </w:r>
          </w:p>
        </w:tc>
      </w:tr>
    </w:tbl>
    <w:p w:rsidR="00165BB0" w:rsidRDefault="00165BB0" w:rsidP="00874381">
      <w:pPr>
        <w:pStyle w:val="Style1"/>
        <w:widowControl/>
        <w:spacing w:before="67" w:line="240" w:lineRule="auto"/>
        <w:rPr>
          <w:rStyle w:val="FontStyle73"/>
          <w:b/>
          <w:bCs/>
          <w:sz w:val="28"/>
          <w:szCs w:val="28"/>
          <w:lang w:val="uk-UA" w:eastAsia="uk-UA"/>
        </w:rPr>
      </w:pPr>
    </w:p>
    <w:p w:rsidR="00165BB0" w:rsidRDefault="00165BB0" w:rsidP="00874381">
      <w:pPr>
        <w:pStyle w:val="Style5"/>
        <w:framePr w:w="75" w:h="729" w:hRule="exact" w:hSpace="38" w:wrap="auto" w:vAnchor="text" w:hAnchor="page" w:x="11849" w:y="102"/>
        <w:widowControl/>
        <w:rPr>
          <w:rStyle w:val="FontStyle64"/>
          <w:sz w:val="28"/>
          <w:szCs w:val="28"/>
          <w:lang w:val="uk-UA" w:eastAsia="uk-UA"/>
        </w:rPr>
      </w:pPr>
    </w:p>
    <w:p w:rsidR="00165BB0" w:rsidRPr="00A4728E" w:rsidRDefault="00EE3571" w:rsidP="00EE3571">
      <w:pPr>
        <w:pStyle w:val="Style5"/>
        <w:widowControl/>
        <w:spacing w:line="322" w:lineRule="exact"/>
        <w:rPr>
          <w:rStyle w:val="FontStyle64"/>
          <w:sz w:val="32"/>
          <w:szCs w:val="32"/>
          <w:lang w:val="uk-UA" w:eastAsia="uk-UA"/>
        </w:rPr>
      </w:pPr>
      <w:r>
        <w:rPr>
          <w:rStyle w:val="FontStyle64"/>
          <w:sz w:val="32"/>
          <w:szCs w:val="32"/>
          <w:lang w:val="uk-UA" w:eastAsia="uk-UA"/>
        </w:rPr>
        <w:t xml:space="preserve">                                  </w:t>
      </w:r>
      <w:r w:rsidR="00165BB0" w:rsidRPr="00A4728E">
        <w:rPr>
          <w:rStyle w:val="FontStyle64"/>
          <w:sz w:val="32"/>
          <w:szCs w:val="32"/>
          <w:lang w:val="uk-UA" w:eastAsia="uk-UA"/>
        </w:rPr>
        <w:t>НОМЕНКЛАТУРА СПРАВ</w:t>
      </w:r>
    </w:p>
    <w:p w:rsidR="00165BB0" w:rsidRPr="0077656E" w:rsidRDefault="00165BB0" w:rsidP="001E5517">
      <w:pPr>
        <w:pStyle w:val="Style3"/>
        <w:widowControl/>
        <w:tabs>
          <w:tab w:val="left" w:leader="underscore" w:pos="2150"/>
          <w:tab w:val="left" w:leader="underscore" w:pos="3480"/>
        </w:tabs>
        <w:spacing w:line="322" w:lineRule="exact"/>
        <w:jc w:val="center"/>
        <w:rPr>
          <w:rStyle w:val="FontStyle73"/>
          <w:sz w:val="28"/>
          <w:szCs w:val="28"/>
          <w:lang w:val="uk-UA" w:eastAsia="uk-UA"/>
        </w:rPr>
      </w:pPr>
      <w:r w:rsidRPr="0077656E">
        <w:rPr>
          <w:rStyle w:val="FontStyle65"/>
          <w:sz w:val="28"/>
          <w:szCs w:val="28"/>
          <w:lang w:val="uk-UA" w:eastAsia="uk-UA"/>
        </w:rPr>
        <w:t>___________</w:t>
      </w:r>
      <w:r w:rsidRPr="0077656E">
        <w:rPr>
          <w:rStyle w:val="FontStyle65"/>
          <w:rFonts w:cs="Times New Roman"/>
          <w:sz w:val="28"/>
          <w:szCs w:val="28"/>
          <w:lang w:val="uk-UA" w:eastAsia="uk-UA" w:bidi="ar-SA"/>
        </w:rPr>
        <w:t>№</w:t>
      </w:r>
      <w:r w:rsidRPr="0077656E">
        <w:rPr>
          <w:rStyle w:val="FontStyle65"/>
          <w:sz w:val="28"/>
          <w:szCs w:val="28"/>
          <w:lang w:val="uk-UA" w:eastAsia="uk-UA"/>
        </w:rPr>
        <w:t xml:space="preserve"> _____</w:t>
      </w:r>
      <w:r>
        <w:rPr>
          <w:rStyle w:val="FontStyle65"/>
          <w:sz w:val="28"/>
          <w:szCs w:val="28"/>
          <w:lang w:val="uk-UA" w:eastAsia="uk-UA"/>
        </w:rPr>
        <w:t>____</w:t>
      </w:r>
      <w:r w:rsidRPr="0077656E">
        <w:rPr>
          <w:rStyle w:val="FontStyle65"/>
          <w:sz w:val="28"/>
          <w:szCs w:val="28"/>
          <w:lang w:val="uk-UA" w:eastAsia="uk-UA"/>
        </w:rPr>
        <w:t>______</w:t>
      </w:r>
    </w:p>
    <w:p w:rsidR="00165BB0" w:rsidRDefault="00F21EFF" w:rsidP="00F21EFF">
      <w:pPr>
        <w:pStyle w:val="Style3"/>
        <w:widowControl/>
        <w:tabs>
          <w:tab w:val="left" w:leader="underscore" w:pos="2150"/>
          <w:tab w:val="left" w:leader="underscore" w:pos="3480"/>
        </w:tabs>
        <w:spacing w:line="322" w:lineRule="exact"/>
        <w:rPr>
          <w:rStyle w:val="FontStyle73"/>
          <w:b/>
          <w:bCs/>
          <w:sz w:val="28"/>
          <w:szCs w:val="28"/>
          <w:lang w:val="uk-UA" w:eastAsia="uk-UA"/>
        </w:rPr>
      </w:pPr>
      <w:r>
        <w:rPr>
          <w:rStyle w:val="FontStyle73"/>
          <w:b/>
          <w:bCs/>
          <w:sz w:val="28"/>
          <w:szCs w:val="28"/>
          <w:lang w:val="uk-UA" w:eastAsia="uk-UA"/>
        </w:rPr>
        <w:t xml:space="preserve">                                                      </w:t>
      </w:r>
      <w:r w:rsidR="00165BB0">
        <w:rPr>
          <w:rStyle w:val="FontStyle73"/>
          <w:b/>
          <w:bCs/>
          <w:sz w:val="28"/>
          <w:szCs w:val="28"/>
          <w:lang w:val="uk-UA" w:eastAsia="uk-UA"/>
        </w:rPr>
        <w:t>на 2019</w:t>
      </w:r>
      <w:r w:rsidR="00165BB0" w:rsidRPr="00A4728E">
        <w:rPr>
          <w:rStyle w:val="FontStyle73"/>
          <w:b/>
          <w:bCs/>
          <w:sz w:val="28"/>
          <w:szCs w:val="28"/>
          <w:lang w:val="uk-UA" w:eastAsia="uk-UA"/>
        </w:rPr>
        <w:t xml:space="preserve"> рік</w:t>
      </w:r>
    </w:p>
    <w:p w:rsidR="00EE3571" w:rsidRDefault="00EE3571" w:rsidP="001E5517">
      <w:pPr>
        <w:pStyle w:val="Style3"/>
        <w:widowControl/>
        <w:tabs>
          <w:tab w:val="left" w:leader="underscore" w:pos="2150"/>
          <w:tab w:val="left" w:leader="underscore" w:pos="3480"/>
        </w:tabs>
        <w:spacing w:line="322" w:lineRule="exact"/>
        <w:jc w:val="center"/>
        <w:rPr>
          <w:b/>
          <w:bCs/>
          <w:sz w:val="28"/>
          <w:szCs w:val="28"/>
        </w:rPr>
      </w:pPr>
    </w:p>
    <w:tbl>
      <w:tblPr>
        <w:tblW w:w="102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2"/>
        <w:gridCol w:w="23"/>
        <w:gridCol w:w="70"/>
        <w:gridCol w:w="4749"/>
        <w:gridCol w:w="70"/>
        <w:gridCol w:w="781"/>
        <w:gridCol w:w="1417"/>
        <w:gridCol w:w="142"/>
        <w:gridCol w:w="1843"/>
        <w:gridCol w:w="68"/>
      </w:tblGrid>
      <w:tr w:rsidR="00165BB0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  <w:vAlign w:val="center"/>
          </w:tcPr>
          <w:p w:rsidR="00165BB0" w:rsidRPr="00981FDC" w:rsidRDefault="00165BB0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Індекс справи</w:t>
            </w:r>
          </w:p>
        </w:tc>
        <w:tc>
          <w:tcPr>
            <w:tcW w:w="4819" w:type="dxa"/>
            <w:gridSpan w:val="2"/>
            <w:vAlign w:val="center"/>
          </w:tcPr>
          <w:p w:rsidR="00165BB0" w:rsidRPr="00981FDC" w:rsidRDefault="00165BB0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Заголовок справи</w:t>
            </w:r>
          </w:p>
          <w:p w:rsidR="00165BB0" w:rsidRPr="00981FDC" w:rsidRDefault="00165BB0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(тому, частини)</w:t>
            </w:r>
          </w:p>
        </w:tc>
        <w:tc>
          <w:tcPr>
            <w:tcW w:w="781" w:type="dxa"/>
            <w:vAlign w:val="center"/>
          </w:tcPr>
          <w:p w:rsidR="00165BB0" w:rsidRPr="00981FDC" w:rsidRDefault="00165BB0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Кіль-сть справ</w:t>
            </w:r>
          </w:p>
          <w:p w:rsidR="00165BB0" w:rsidRPr="00981FDC" w:rsidRDefault="00165BB0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(томів, частин)</w:t>
            </w:r>
          </w:p>
        </w:tc>
        <w:tc>
          <w:tcPr>
            <w:tcW w:w="1559" w:type="dxa"/>
            <w:gridSpan w:val="2"/>
            <w:vAlign w:val="center"/>
          </w:tcPr>
          <w:p w:rsidR="00165BB0" w:rsidRPr="00981FDC" w:rsidRDefault="00165BB0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Строк</w:t>
            </w:r>
          </w:p>
          <w:p w:rsidR="00165BB0" w:rsidRPr="00981FDC" w:rsidRDefault="00165BB0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зберігання справ</w:t>
            </w:r>
            <w:proofErr w:type="gramStart"/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и(</w:t>
            </w:r>
            <w:proofErr w:type="gramEnd"/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тому, частини) і номери статей за переліком</w:t>
            </w: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165BB0" w:rsidRPr="00981FDC" w:rsidRDefault="00165BB0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Примітка</w:t>
            </w:r>
          </w:p>
        </w:tc>
      </w:tr>
      <w:tr w:rsidR="00165BB0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65BB0" w:rsidRPr="003411BA" w:rsidRDefault="00165BB0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</w:tcPr>
          <w:p w:rsidR="00165BB0" w:rsidRPr="003411BA" w:rsidRDefault="00165BB0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165BB0" w:rsidRPr="003411BA" w:rsidRDefault="00165BB0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165BB0" w:rsidRPr="003411BA" w:rsidRDefault="00165BB0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65BB0" w:rsidRPr="003411BA" w:rsidRDefault="00165BB0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65BB0" w:rsidRPr="00981FDC" w:rsidTr="00D4416E">
        <w:trPr>
          <w:gridAfter w:val="1"/>
          <w:wAfter w:w="68" w:type="dxa"/>
        </w:trPr>
        <w:tc>
          <w:tcPr>
            <w:tcW w:w="10207" w:type="dxa"/>
            <w:gridSpan w:val="9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01- Організація системи управління </w:t>
            </w:r>
          </w:p>
        </w:tc>
      </w:tr>
      <w:tr w:rsidR="00165BB0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65BB0" w:rsidRPr="00981FDC" w:rsidRDefault="00165BB0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01-01</w:t>
            </w:r>
          </w:p>
        </w:tc>
        <w:tc>
          <w:tcPr>
            <w:tcW w:w="4819" w:type="dxa"/>
            <w:gridSpan w:val="2"/>
          </w:tcPr>
          <w:p w:rsidR="00165BB0" w:rsidRPr="00B205C5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Закони, постанови, рішення  та інші законодавчі акти Верховно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ї Р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ади України, накази Міністерства освіти  і науки, молоді та спорту України (копії)</w:t>
            </w:r>
          </w:p>
        </w:tc>
        <w:tc>
          <w:tcPr>
            <w:tcW w:w="781" w:type="dxa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165BB0" w:rsidRPr="00981FDC" w:rsidRDefault="00165BB0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B0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65BB0" w:rsidRPr="00981FDC" w:rsidRDefault="00165BB0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01-02</w:t>
            </w:r>
          </w:p>
        </w:tc>
        <w:tc>
          <w:tcPr>
            <w:tcW w:w="4819" w:type="dxa"/>
            <w:gridSpan w:val="2"/>
          </w:tcPr>
          <w:p w:rsidR="00165BB0" w:rsidRPr="00B205C5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r w:rsidR="00EA0ADB"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розпорядження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Золочівської 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селищної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ради з питань освіти, розвитку освітньої галузі (копії)</w:t>
            </w:r>
          </w:p>
        </w:tc>
        <w:tc>
          <w:tcPr>
            <w:tcW w:w="781" w:type="dxa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165BB0" w:rsidRPr="00E55EC2" w:rsidRDefault="00C2365D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65BB0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65BB0" w:rsidRPr="00981FDC" w:rsidRDefault="00165BB0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01-03</w:t>
            </w:r>
          </w:p>
        </w:tc>
        <w:tc>
          <w:tcPr>
            <w:tcW w:w="4819" w:type="dxa"/>
            <w:gridSpan w:val="2"/>
          </w:tcPr>
          <w:p w:rsidR="00165BB0" w:rsidRPr="00B205C5" w:rsidRDefault="00165BB0" w:rsidP="004C4991">
            <w:pPr>
              <w:pStyle w:val="HTML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Накази  начальника  відділу</w:t>
            </w:r>
            <w:r w:rsidR="00EE3571" w:rsidRPr="00B205C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B205C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з основної діяльності</w:t>
            </w:r>
          </w:p>
        </w:tc>
        <w:tc>
          <w:tcPr>
            <w:tcW w:w="781" w:type="dxa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Постійност. 16-а</w:t>
            </w:r>
          </w:p>
        </w:tc>
        <w:tc>
          <w:tcPr>
            <w:tcW w:w="1843" w:type="dxa"/>
          </w:tcPr>
          <w:p w:rsidR="00165BB0" w:rsidRPr="00981FDC" w:rsidRDefault="00165BB0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B0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01-04</w:t>
            </w:r>
          </w:p>
        </w:tc>
        <w:tc>
          <w:tcPr>
            <w:tcW w:w="4819" w:type="dxa"/>
            <w:gridSpan w:val="2"/>
          </w:tcPr>
          <w:p w:rsidR="00165BB0" w:rsidRPr="00B205C5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нарад  керівників 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781" w:type="dxa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18а</w:t>
            </w:r>
          </w:p>
        </w:tc>
        <w:tc>
          <w:tcPr>
            <w:tcW w:w="1843" w:type="dxa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B0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01-05</w:t>
            </w:r>
          </w:p>
        </w:tc>
        <w:tc>
          <w:tcPr>
            <w:tcW w:w="4819" w:type="dxa"/>
            <w:gridSpan w:val="2"/>
          </w:tcPr>
          <w:p w:rsidR="00165BB0" w:rsidRPr="00B205C5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нарад заступників керівників закладів </w:t>
            </w:r>
            <w:r w:rsidR="007141B7"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загальної середньої освіти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з навчально-виховної роботи</w:t>
            </w:r>
          </w:p>
        </w:tc>
        <w:tc>
          <w:tcPr>
            <w:tcW w:w="781" w:type="dxa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18а</w:t>
            </w:r>
          </w:p>
        </w:tc>
        <w:tc>
          <w:tcPr>
            <w:tcW w:w="1843" w:type="dxa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B0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01-06</w:t>
            </w:r>
          </w:p>
        </w:tc>
        <w:tc>
          <w:tcPr>
            <w:tcW w:w="4819" w:type="dxa"/>
            <w:gridSpan w:val="2"/>
          </w:tcPr>
          <w:p w:rsidR="00165BB0" w:rsidRPr="00B205C5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Протоколи нарад з</w:t>
            </w:r>
            <w:r w:rsidR="007141B7"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аступників керівників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закладів </w:t>
            </w:r>
            <w:r w:rsidR="007141B7"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загальної середньої освіти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з виховної роботи</w:t>
            </w:r>
          </w:p>
        </w:tc>
        <w:tc>
          <w:tcPr>
            <w:tcW w:w="781" w:type="dxa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18а</w:t>
            </w:r>
          </w:p>
        </w:tc>
        <w:tc>
          <w:tcPr>
            <w:tcW w:w="1843" w:type="dxa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B0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65BB0" w:rsidRPr="00981FDC" w:rsidRDefault="00165BB0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01-07</w:t>
            </w:r>
          </w:p>
        </w:tc>
        <w:tc>
          <w:tcPr>
            <w:tcW w:w="4819" w:type="dxa"/>
            <w:gridSpan w:val="2"/>
          </w:tcPr>
          <w:p w:rsidR="00165BB0" w:rsidRPr="00B205C5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нарад </w:t>
            </w:r>
            <w:r w:rsidR="0021012F"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керівників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дошкільної освіти</w:t>
            </w:r>
          </w:p>
        </w:tc>
        <w:tc>
          <w:tcPr>
            <w:tcW w:w="781" w:type="dxa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65BB0" w:rsidRPr="00981FDC" w:rsidRDefault="00165BB0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18а</w:t>
            </w:r>
          </w:p>
        </w:tc>
        <w:tc>
          <w:tcPr>
            <w:tcW w:w="1843" w:type="dxa"/>
          </w:tcPr>
          <w:p w:rsidR="00165BB0" w:rsidRPr="00981FDC" w:rsidRDefault="00165BB0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BB0" w:rsidRPr="00981FDC" w:rsidTr="00D4416E">
        <w:trPr>
          <w:gridAfter w:val="1"/>
          <w:wAfter w:w="68" w:type="dxa"/>
        </w:trPr>
        <w:tc>
          <w:tcPr>
            <w:tcW w:w="10207" w:type="dxa"/>
            <w:gridSpan w:val="9"/>
          </w:tcPr>
          <w:p w:rsidR="00165BB0" w:rsidRPr="00B205C5" w:rsidRDefault="00165BB0" w:rsidP="003411BA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“Перелік типових документів, що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творюються під час діяльності державних органів та органів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місцевого самоврядування, інших установ, підприємств та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організацій, із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зазначенням строків зберігання документів», затверджений наказом  Міністерства юстиції України від 12 квітня 2012 року №578/5, зареєстрований в Міністерстві юстиції України 17 квітня 2012 року за №571/20884. </w:t>
            </w:r>
            <w:r w:rsidR="00EE3571"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65BB0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65BB0" w:rsidRPr="00F21EFF" w:rsidRDefault="00165BB0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49" w:type="dxa"/>
          </w:tcPr>
          <w:p w:rsidR="00165BB0" w:rsidRPr="00F21EFF" w:rsidRDefault="00165BB0" w:rsidP="004C49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65BB0" w:rsidRPr="00F21EFF" w:rsidRDefault="00165BB0" w:rsidP="004C49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5BB0" w:rsidRPr="00F21EFF" w:rsidRDefault="00165BB0" w:rsidP="004C499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165BB0" w:rsidRPr="00F21EFF" w:rsidRDefault="00165BB0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E246C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7E246C" w:rsidRPr="00981FDC" w:rsidRDefault="007E246C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01-08</w:t>
            </w:r>
          </w:p>
        </w:tc>
        <w:tc>
          <w:tcPr>
            <w:tcW w:w="4749" w:type="dxa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Протоколи нарад з працівниками апарату відділу освіти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та керівниками структурних підрозділів  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851" w:type="dxa"/>
            <w:gridSpan w:val="2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46C" w:rsidRPr="00981FDC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13</w:t>
            </w:r>
          </w:p>
        </w:tc>
        <w:tc>
          <w:tcPr>
            <w:tcW w:w="1985" w:type="dxa"/>
            <w:gridSpan w:val="2"/>
          </w:tcPr>
          <w:p w:rsidR="007E246C" w:rsidRPr="00981FDC" w:rsidRDefault="007E246C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6C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7E246C" w:rsidRPr="00B205C5" w:rsidRDefault="007E246C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01-09</w:t>
            </w:r>
          </w:p>
        </w:tc>
        <w:tc>
          <w:tcPr>
            <w:tcW w:w="4749" w:type="dxa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Протоколи засідань колегії   відділу освіти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та документи (доповіді, 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ішення, довідки ) до них</w:t>
            </w:r>
          </w:p>
        </w:tc>
        <w:tc>
          <w:tcPr>
            <w:tcW w:w="851" w:type="dxa"/>
            <w:gridSpan w:val="2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46C" w:rsidRPr="00B205C5" w:rsidRDefault="007E246C" w:rsidP="00F21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="00F21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ст. 14а</w:t>
            </w:r>
          </w:p>
        </w:tc>
        <w:tc>
          <w:tcPr>
            <w:tcW w:w="1985" w:type="dxa"/>
            <w:gridSpan w:val="2"/>
          </w:tcPr>
          <w:p w:rsidR="007E246C" w:rsidRPr="00981FDC" w:rsidRDefault="007E246C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6C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7E246C" w:rsidRPr="00B205C5" w:rsidRDefault="007E246C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01-10</w:t>
            </w:r>
          </w:p>
        </w:tc>
        <w:tc>
          <w:tcPr>
            <w:tcW w:w="4749" w:type="dxa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загальних  зборів 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колективу відділу освіти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851" w:type="dxa"/>
            <w:gridSpan w:val="2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46C" w:rsidRPr="00B205C5" w:rsidRDefault="007E246C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ст. 12а</w:t>
            </w:r>
          </w:p>
        </w:tc>
        <w:tc>
          <w:tcPr>
            <w:tcW w:w="1985" w:type="dxa"/>
            <w:gridSpan w:val="2"/>
          </w:tcPr>
          <w:p w:rsidR="007E246C" w:rsidRPr="005B6185" w:rsidRDefault="007E246C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246C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7E246C" w:rsidRPr="00B205C5" w:rsidRDefault="007E246C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01-11</w:t>
            </w:r>
          </w:p>
        </w:tc>
        <w:tc>
          <w:tcPr>
            <w:tcW w:w="4749" w:type="dxa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ічн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план  роботи  відділу освіти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з основної діяльності</w:t>
            </w:r>
          </w:p>
        </w:tc>
        <w:tc>
          <w:tcPr>
            <w:tcW w:w="851" w:type="dxa"/>
            <w:gridSpan w:val="2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46C" w:rsidRPr="00B205C5" w:rsidRDefault="007E246C" w:rsidP="00F21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="00F21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ст. 157а</w:t>
            </w:r>
          </w:p>
        </w:tc>
        <w:tc>
          <w:tcPr>
            <w:tcW w:w="1985" w:type="dxa"/>
            <w:gridSpan w:val="2"/>
          </w:tcPr>
          <w:p w:rsidR="007E246C" w:rsidRPr="00F21EFF" w:rsidRDefault="007E246C" w:rsidP="00F21EFF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За наяв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21EFF">
              <w:rPr>
                <w:rFonts w:ascii="Times New Roman" w:hAnsi="Times New Roman" w:cs="Times New Roman"/>
                <w:sz w:val="24"/>
                <w:szCs w:val="24"/>
              </w:rPr>
              <w:t>відповідних звітів</w:t>
            </w:r>
            <w:r w:rsidR="00F21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F21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</w:t>
            </w:r>
          </w:p>
        </w:tc>
      </w:tr>
      <w:tr w:rsidR="007E246C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7E246C" w:rsidRPr="00B205C5" w:rsidRDefault="007E246C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01-12</w:t>
            </w:r>
          </w:p>
        </w:tc>
        <w:tc>
          <w:tcPr>
            <w:tcW w:w="4749" w:type="dxa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Оперативні плани з усіх напрямів діяльності відділу освіти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та його структурних 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ідрозділів</w:t>
            </w:r>
          </w:p>
        </w:tc>
        <w:tc>
          <w:tcPr>
            <w:tcW w:w="851" w:type="dxa"/>
            <w:gridSpan w:val="2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46C" w:rsidRPr="00B205C5" w:rsidRDefault="007E246C" w:rsidP="00F21EFF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br/>
              <w:t>ст. 162</w:t>
            </w:r>
          </w:p>
        </w:tc>
        <w:tc>
          <w:tcPr>
            <w:tcW w:w="1985" w:type="dxa"/>
            <w:gridSpan w:val="2"/>
          </w:tcPr>
          <w:p w:rsidR="007E246C" w:rsidRPr="00981FDC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6C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01-13</w:t>
            </w:r>
          </w:p>
        </w:tc>
        <w:tc>
          <w:tcPr>
            <w:tcW w:w="4749" w:type="dxa"/>
          </w:tcPr>
          <w:p w:rsidR="007E246C" w:rsidRPr="00B205C5" w:rsidRDefault="007E246C" w:rsidP="004C4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розвитку 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іоритетних напрямків освітньої галузі району </w:t>
            </w:r>
          </w:p>
        </w:tc>
        <w:tc>
          <w:tcPr>
            <w:tcW w:w="851" w:type="dxa"/>
            <w:gridSpan w:val="2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ст. 148а</w:t>
            </w:r>
          </w:p>
        </w:tc>
        <w:tc>
          <w:tcPr>
            <w:tcW w:w="1985" w:type="dxa"/>
            <w:gridSpan w:val="2"/>
          </w:tcPr>
          <w:p w:rsidR="007E246C" w:rsidRPr="00981FDC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6C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7E246C" w:rsidRPr="007E246C" w:rsidRDefault="007E246C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01-14</w:t>
            </w:r>
          </w:p>
        </w:tc>
        <w:tc>
          <w:tcPr>
            <w:tcW w:w="4749" w:type="dxa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Колективна угода між відділом освіти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молоді та спорту 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районною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 організацією профспілки  працівників освіти і науки</w:t>
            </w:r>
          </w:p>
        </w:tc>
        <w:tc>
          <w:tcPr>
            <w:tcW w:w="851" w:type="dxa"/>
            <w:gridSpan w:val="2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246C" w:rsidRPr="00981FDC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395а</w:t>
            </w:r>
          </w:p>
        </w:tc>
        <w:tc>
          <w:tcPr>
            <w:tcW w:w="1985" w:type="dxa"/>
            <w:gridSpan w:val="2"/>
          </w:tcPr>
          <w:p w:rsidR="007E246C" w:rsidRPr="00981FDC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46C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7E246C" w:rsidRPr="00E7337A" w:rsidRDefault="007E246C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49" w:type="dxa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(звіти, інформації, тощо) з основної діяльності відділу, що надаються  до Департаменту науки і освіти Харківської обласної державної адміністрації  </w:t>
            </w:r>
          </w:p>
        </w:tc>
        <w:tc>
          <w:tcPr>
            <w:tcW w:w="851" w:type="dxa"/>
            <w:gridSpan w:val="2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E246C" w:rsidRPr="00B205C5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Постійно ст. 44 а</w:t>
            </w:r>
          </w:p>
        </w:tc>
        <w:tc>
          <w:tcPr>
            <w:tcW w:w="1985" w:type="dxa"/>
            <w:gridSpan w:val="2"/>
          </w:tcPr>
          <w:p w:rsidR="007E246C" w:rsidRPr="00981FDC" w:rsidRDefault="007E246C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5D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C2365D" w:rsidRPr="00981FDC" w:rsidRDefault="00C2365D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01-16</w:t>
            </w:r>
          </w:p>
        </w:tc>
        <w:tc>
          <w:tcPr>
            <w:tcW w:w="4749" w:type="dxa"/>
          </w:tcPr>
          <w:p w:rsidR="00C2365D" w:rsidRPr="00B205C5" w:rsidRDefault="00C2365D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довідки</w:t>
            </w:r>
            <w:proofErr w:type="gramStart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про виконання державних, обласних, </w:t>
            </w:r>
            <w:r w:rsidRPr="00B205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селищних</w:t>
            </w:r>
            <w:r w:rsidRPr="00B205C5">
              <w:rPr>
                <w:rFonts w:ascii="Times New Roman" w:hAnsi="Times New Roman" w:cs="Times New Roman"/>
                <w:sz w:val="24"/>
                <w:szCs w:val="24"/>
              </w:rPr>
              <w:t xml:space="preserve">  програм розвитку освітньої галузі</w:t>
            </w:r>
          </w:p>
        </w:tc>
        <w:tc>
          <w:tcPr>
            <w:tcW w:w="851" w:type="dxa"/>
            <w:gridSpan w:val="2"/>
          </w:tcPr>
          <w:p w:rsidR="00C2365D" w:rsidRPr="00B205C5" w:rsidRDefault="00C2365D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365D" w:rsidRPr="00981FDC" w:rsidRDefault="00C2365D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C2365D" w:rsidRPr="00981FDC" w:rsidRDefault="00C2365D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148-а</w:t>
            </w:r>
          </w:p>
        </w:tc>
        <w:tc>
          <w:tcPr>
            <w:tcW w:w="1985" w:type="dxa"/>
            <w:gridSpan w:val="2"/>
          </w:tcPr>
          <w:p w:rsidR="00C2365D" w:rsidRPr="00981FDC" w:rsidRDefault="00C2365D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5D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C2365D" w:rsidRPr="007E246C" w:rsidRDefault="00C2365D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749" w:type="dxa"/>
          </w:tcPr>
          <w:p w:rsidR="00C2365D" w:rsidRPr="00B205C5" w:rsidRDefault="00C2365D" w:rsidP="004C4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2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Документи (звіти, інформації, довідки, тощо) з питань комп’ютеризації  та інформатизації освітньої  галузі </w:t>
            </w:r>
          </w:p>
        </w:tc>
        <w:tc>
          <w:tcPr>
            <w:tcW w:w="851" w:type="dxa"/>
            <w:gridSpan w:val="2"/>
          </w:tcPr>
          <w:p w:rsidR="00C2365D" w:rsidRPr="00B205C5" w:rsidRDefault="00C2365D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2365D" w:rsidRPr="00981FDC" w:rsidRDefault="00C2365D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ст.. 298</w:t>
            </w:r>
          </w:p>
        </w:tc>
        <w:tc>
          <w:tcPr>
            <w:tcW w:w="1985" w:type="dxa"/>
            <w:gridSpan w:val="2"/>
          </w:tcPr>
          <w:p w:rsidR="00C2365D" w:rsidRPr="00981FDC" w:rsidRDefault="00C2365D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C5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B205C5" w:rsidRPr="007E246C" w:rsidRDefault="00B205C5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01-18</w:t>
            </w:r>
          </w:p>
        </w:tc>
        <w:tc>
          <w:tcPr>
            <w:tcW w:w="4749" w:type="dxa"/>
          </w:tcPr>
          <w:p w:rsidR="00B205C5" w:rsidRPr="003411BA" w:rsidRDefault="00B205C5" w:rsidP="00F21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(плани, </w:t>
            </w:r>
            <w:proofErr w:type="gramStart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ішення, доповіді, тощо) щодо проведення серпневих педагогічних  конференцій</w:t>
            </w:r>
          </w:p>
        </w:tc>
        <w:tc>
          <w:tcPr>
            <w:tcW w:w="851" w:type="dxa"/>
            <w:gridSpan w:val="2"/>
          </w:tcPr>
          <w:p w:rsidR="00B205C5" w:rsidRPr="00981FDC" w:rsidRDefault="00B205C5" w:rsidP="00F21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5C5" w:rsidRPr="00981FDC" w:rsidRDefault="00B205C5" w:rsidP="00F21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="00F21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18а</w:t>
            </w:r>
          </w:p>
        </w:tc>
        <w:tc>
          <w:tcPr>
            <w:tcW w:w="1985" w:type="dxa"/>
            <w:gridSpan w:val="2"/>
          </w:tcPr>
          <w:p w:rsidR="00B205C5" w:rsidRPr="00981FDC" w:rsidRDefault="00B205C5" w:rsidP="00F21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C5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B205C5" w:rsidRPr="00981FDC" w:rsidRDefault="00B205C5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01-19</w:t>
            </w:r>
          </w:p>
        </w:tc>
        <w:tc>
          <w:tcPr>
            <w:tcW w:w="4749" w:type="dxa"/>
          </w:tcPr>
          <w:p w:rsidR="00B205C5" w:rsidRPr="003411BA" w:rsidRDefault="00B205C5" w:rsidP="00B2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00"/>
                <w:tab w:val="left" w:pos="5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акти, довідки, доповідні записки, тощо) щодо виконання планів </w:t>
            </w:r>
            <w:proofErr w:type="gramStart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 xml:space="preserve">ідділу  та  закладів 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851" w:type="dxa"/>
            <w:gridSpan w:val="2"/>
          </w:tcPr>
          <w:p w:rsidR="00B205C5" w:rsidRPr="00981FDC" w:rsidRDefault="00B205C5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5C5" w:rsidRPr="00981FDC" w:rsidRDefault="00B205C5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ст. 300</w:t>
            </w:r>
          </w:p>
        </w:tc>
        <w:tc>
          <w:tcPr>
            <w:tcW w:w="1985" w:type="dxa"/>
            <w:gridSpan w:val="2"/>
          </w:tcPr>
          <w:p w:rsidR="00B205C5" w:rsidRPr="00981FDC" w:rsidRDefault="00B205C5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C5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B205C5" w:rsidRPr="00981FDC" w:rsidRDefault="00B205C5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01-20</w:t>
            </w:r>
          </w:p>
        </w:tc>
        <w:tc>
          <w:tcPr>
            <w:tcW w:w="4749" w:type="dxa"/>
          </w:tcPr>
          <w:p w:rsidR="00B205C5" w:rsidRPr="003411BA" w:rsidRDefault="00B205C5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Документи (довідки, акти, звіти, тощо) про перевірку роботи відділу освіти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та спорту </w:t>
            </w: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 xml:space="preserve"> вищестоящими установами</w:t>
            </w:r>
          </w:p>
        </w:tc>
        <w:tc>
          <w:tcPr>
            <w:tcW w:w="851" w:type="dxa"/>
            <w:gridSpan w:val="2"/>
          </w:tcPr>
          <w:p w:rsidR="00B205C5" w:rsidRPr="00981FDC" w:rsidRDefault="00B205C5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05C5" w:rsidRPr="00981FDC" w:rsidRDefault="00B205C5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 76а</w:t>
            </w:r>
          </w:p>
        </w:tc>
        <w:tc>
          <w:tcPr>
            <w:tcW w:w="1985" w:type="dxa"/>
            <w:gridSpan w:val="2"/>
          </w:tcPr>
          <w:p w:rsidR="00B205C5" w:rsidRPr="00981FDC" w:rsidRDefault="00B205C5" w:rsidP="00F21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При надходженні до одного</w:t>
            </w:r>
            <w:r w:rsidR="00F2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1EFF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="00F21EFF">
              <w:rPr>
                <w:rFonts w:ascii="Times New Roman" w:hAnsi="Times New Roman" w:cs="Times New Roman"/>
                <w:sz w:val="24"/>
                <w:szCs w:val="24"/>
              </w:rPr>
              <w:t>івного відділу на зберіг</w:t>
            </w:r>
            <w:r w:rsidR="00F21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ання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приймаються документи від організації, що </w:t>
            </w: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F21EFF" w:rsidRDefault="00F21EFF" w:rsidP="00F21E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49" w:type="dxa"/>
          </w:tcPr>
          <w:p w:rsidR="00F21EFF" w:rsidRPr="00F21EFF" w:rsidRDefault="00F21EFF" w:rsidP="00F21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F21EFF" w:rsidRPr="00F21EFF" w:rsidRDefault="00F21EFF" w:rsidP="00F21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21EFF" w:rsidRPr="00F21EFF" w:rsidRDefault="00F21EFF" w:rsidP="00F21E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F21EFF" w:rsidRPr="00F21EFF" w:rsidRDefault="00F21EFF" w:rsidP="00F21EF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E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:rsidR="00F21EFF" w:rsidRPr="003411BA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21EFF" w:rsidRPr="00981FDC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EFF" w:rsidRPr="00981FDC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21EFF" w:rsidRPr="00981FDC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ірку</w:t>
            </w: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01-21</w:t>
            </w:r>
          </w:p>
        </w:tc>
        <w:tc>
          <w:tcPr>
            <w:tcW w:w="4749" w:type="dxa"/>
          </w:tcPr>
          <w:p w:rsidR="00F21EFF" w:rsidRPr="003411BA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Документи (</w:t>
            </w:r>
            <w:proofErr w:type="gramStart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ішення колегії, довідки, презентації) щодо роботи  колегії Департаменту науки і освіти Харківської обласної державної адміністрації (копії)</w:t>
            </w:r>
          </w:p>
        </w:tc>
        <w:tc>
          <w:tcPr>
            <w:tcW w:w="851" w:type="dxa"/>
            <w:gridSpan w:val="2"/>
          </w:tcPr>
          <w:p w:rsidR="00F21EFF" w:rsidRPr="003411BA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EFF" w:rsidRPr="003411BA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</w:p>
        </w:tc>
        <w:tc>
          <w:tcPr>
            <w:tcW w:w="1985" w:type="dxa"/>
            <w:gridSpan w:val="2"/>
          </w:tcPr>
          <w:p w:rsidR="00F21EFF" w:rsidRPr="003411BA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01-22</w:t>
            </w:r>
          </w:p>
        </w:tc>
        <w:tc>
          <w:tcPr>
            <w:tcW w:w="4749" w:type="dxa"/>
          </w:tcPr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Журнал реєстрації протоколів засідань колегії відділу освіти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851" w:type="dxa"/>
            <w:gridSpan w:val="2"/>
          </w:tcPr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ст. 121а</w:t>
            </w:r>
          </w:p>
        </w:tc>
        <w:tc>
          <w:tcPr>
            <w:tcW w:w="1985" w:type="dxa"/>
            <w:gridSpan w:val="2"/>
          </w:tcPr>
          <w:p w:rsidR="00F21EFF" w:rsidRPr="003411BA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F94C46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01-23</w:t>
            </w:r>
          </w:p>
        </w:tc>
        <w:tc>
          <w:tcPr>
            <w:tcW w:w="4749" w:type="dxa"/>
          </w:tcPr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Журнал особистого прийому громадян начальником відділу освіти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851" w:type="dxa"/>
            <w:gridSpan w:val="2"/>
          </w:tcPr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</w:p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ст.125</w:t>
            </w:r>
          </w:p>
        </w:tc>
        <w:tc>
          <w:tcPr>
            <w:tcW w:w="1985" w:type="dxa"/>
            <w:gridSpan w:val="2"/>
          </w:tcPr>
          <w:p w:rsidR="00F21EFF" w:rsidRPr="003411BA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01-24</w:t>
            </w:r>
          </w:p>
        </w:tc>
        <w:tc>
          <w:tcPr>
            <w:tcW w:w="4749" w:type="dxa"/>
          </w:tcPr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 xml:space="preserve">Приймально - здавальні акти, що складаються </w:t>
            </w:r>
            <w:proofErr w:type="gramStart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 xml:space="preserve">ід час зміни керівників 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дошкільної, загальної середньої освіти </w:t>
            </w: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освіти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851" w:type="dxa"/>
            <w:gridSpan w:val="2"/>
          </w:tcPr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3 роки</w:t>
            </w:r>
            <w:proofErr w:type="gramStart"/>
            <w:r w:rsidRPr="003411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br/>
              <w:t>ст. 45б</w:t>
            </w:r>
          </w:p>
        </w:tc>
        <w:tc>
          <w:tcPr>
            <w:tcW w:w="1985" w:type="dxa"/>
            <w:gridSpan w:val="2"/>
          </w:tcPr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 xml:space="preserve">Після зміни посадових відповідальних та </w:t>
            </w:r>
            <w:proofErr w:type="gramStart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іально відповідальних осіб</w:t>
            </w: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01-25</w:t>
            </w:r>
          </w:p>
        </w:tc>
        <w:tc>
          <w:tcPr>
            <w:tcW w:w="4749" w:type="dxa"/>
          </w:tcPr>
          <w:p w:rsidR="00F21EFF" w:rsidRPr="003411BA" w:rsidRDefault="00F21EFF" w:rsidP="00B20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Журнал реєстрації вхідної документації</w:t>
            </w:r>
          </w:p>
        </w:tc>
        <w:tc>
          <w:tcPr>
            <w:tcW w:w="851" w:type="dxa"/>
            <w:gridSpan w:val="2"/>
          </w:tcPr>
          <w:p w:rsidR="00F21EFF" w:rsidRPr="00981FDC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EFF" w:rsidRPr="00981FDC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рокист.122</w:t>
            </w:r>
          </w:p>
        </w:tc>
        <w:tc>
          <w:tcPr>
            <w:tcW w:w="1985" w:type="dxa"/>
            <w:gridSpan w:val="2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01-26</w:t>
            </w:r>
          </w:p>
        </w:tc>
        <w:tc>
          <w:tcPr>
            <w:tcW w:w="4749" w:type="dxa"/>
          </w:tcPr>
          <w:p w:rsidR="00F21EFF" w:rsidRPr="003411BA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Журнал реєстрації вихідної документації</w:t>
            </w:r>
          </w:p>
        </w:tc>
        <w:tc>
          <w:tcPr>
            <w:tcW w:w="851" w:type="dxa"/>
            <w:gridSpan w:val="2"/>
          </w:tcPr>
          <w:p w:rsidR="00F21EFF" w:rsidRPr="00981FDC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EFF" w:rsidRPr="00981FDC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ст.122</w:t>
            </w:r>
          </w:p>
        </w:tc>
        <w:tc>
          <w:tcPr>
            <w:tcW w:w="1985" w:type="dxa"/>
            <w:gridSpan w:val="2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01-27</w:t>
            </w:r>
          </w:p>
        </w:tc>
        <w:tc>
          <w:tcPr>
            <w:tcW w:w="4749" w:type="dxa"/>
          </w:tcPr>
          <w:p w:rsidR="00F21EFF" w:rsidRPr="003411BA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Журнал реєстрації  вхідних телефонограм</w:t>
            </w:r>
          </w:p>
        </w:tc>
        <w:tc>
          <w:tcPr>
            <w:tcW w:w="851" w:type="dxa"/>
            <w:gridSpan w:val="2"/>
          </w:tcPr>
          <w:p w:rsidR="00F21EFF" w:rsidRPr="00981FDC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EFF" w:rsidRPr="00981FDC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ікст.126</w:t>
            </w:r>
          </w:p>
        </w:tc>
        <w:tc>
          <w:tcPr>
            <w:tcW w:w="1985" w:type="dxa"/>
            <w:gridSpan w:val="2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01-28</w:t>
            </w:r>
          </w:p>
        </w:tc>
        <w:tc>
          <w:tcPr>
            <w:tcW w:w="4749" w:type="dxa"/>
          </w:tcPr>
          <w:p w:rsidR="00F21EFF" w:rsidRPr="003411BA" w:rsidRDefault="00F21EFF" w:rsidP="004C4991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Контрольно-візитаційна книга</w:t>
            </w:r>
          </w:p>
        </w:tc>
        <w:tc>
          <w:tcPr>
            <w:tcW w:w="851" w:type="dxa"/>
            <w:gridSpan w:val="2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EFF" w:rsidRPr="00981FDC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3 роки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ісля закінчення книги</w:t>
            </w:r>
          </w:p>
        </w:tc>
        <w:tc>
          <w:tcPr>
            <w:tcW w:w="1985" w:type="dxa"/>
            <w:gridSpan w:val="2"/>
          </w:tcPr>
          <w:p w:rsidR="00F21EFF" w:rsidRPr="00981FDC" w:rsidRDefault="00F21EFF" w:rsidP="00B205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 (протокол від 23.02.2012 № 2)</w:t>
            </w: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3411BA" w:rsidRDefault="00F21EFF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749" w:type="dxa"/>
          </w:tcPr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Зведена номенклатура справ відділу освіти</w:t>
            </w:r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341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</w:tc>
        <w:tc>
          <w:tcPr>
            <w:tcW w:w="851" w:type="dxa"/>
            <w:gridSpan w:val="2"/>
          </w:tcPr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F21EFF" w:rsidRPr="003411BA" w:rsidRDefault="00F21EFF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1BA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985" w:type="dxa"/>
            <w:gridSpan w:val="2"/>
          </w:tcPr>
          <w:p w:rsidR="00F21EFF" w:rsidRPr="00981FDC" w:rsidRDefault="00F21EFF" w:rsidP="00F94C46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ісля заміни новою та за умови складення зведених описів справ відділу </w:t>
            </w: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0207" w:type="dxa"/>
            <w:gridSpan w:val="9"/>
          </w:tcPr>
          <w:p w:rsidR="00F21EFF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41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</w:t>
            </w:r>
          </w:p>
          <w:p w:rsidR="00F21EFF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21EFF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21EFF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21EFF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21EFF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21EFF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21EFF" w:rsidRPr="00F21EFF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 </w:t>
            </w:r>
            <w:r w:rsidRPr="00F21EFF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02-Система шкільної освіти</w:t>
            </w: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02-01</w:t>
            </w:r>
          </w:p>
        </w:tc>
        <w:tc>
          <w:tcPr>
            <w:tcW w:w="481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Накази, положення, інструкції, листування Міністерства освіти і науки, </w:t>
            </w:r>
            <w:proofErr w:type="gramStart"/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</w:t>
            </w:r>
            <w:proofErr w:type="gramEnd"/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та спорту України, Департаменту науки і освіти Харківської обласної державної адміністрації з питань загальної середньої освіти (копії)</w:t>
            </w:r>
          </w:p>
        </w:tc>
        <w:tc>
          <w:tcPr>
            <w:tcW w:w="781" w:type="dxa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02-02</w:t>
            </w:r>
          </w:p>
        </w:tc>
        <w:tc>
          <w:tcPr>
            <w:tcW w:w="481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Накази, положення, інформації  тощо Міністерства освіти і науки, молоді та спорту України, Департаменту  науки і освіти Харківської обласної державної адміністрації з питань організації індиві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(копії)</w:t>
            </w:r>
          </w:p>
        </w:tc>
        <w:tc>
          <w:tcPr>
            <w:tcW w:w="781" w:type="dxa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02-03</w:t>
            </w:r>
          </w:p>
        </w:tc>
        <w:tc>
          <w:tcPr>
            <w:tcW w:w="481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 загальної середньої освіти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організації індиві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дуального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(копії)</w:t>
            </w:r>
          </w:p>
        </w:tc>
        <w:tc>
          <w:tcPr>
            <w:tcW w:w="781" w:type="dxa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02-04</w:t>
            </w:r>
          </w:p>
        </w:tc>
        <w:tc>
          <w:tcPr>
            <w:tcW w:w="481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Накази, положення, інформації  тощо Міністерства освіти і науки, молоді та спорту України, Департаменту  науки і освіти Харківської обласної державної адміністрації з питань організації ін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клюзивного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(копії)</w:t>
            </w:r>
          </w:p>
        </w:tc>
        <w:tc>
          <w:tcPr>
            <w:tcW w:w="781" w:type="dxa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02-05</w:t>
            </w:r>
          </w:p>
        </w:tc>
        <w:tc>
          <w:tcPr>
            <w:tcW w:w="481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 загальної середньої освіти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організації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інклюзивного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 (копії)</w:t>
            </w:r>
          </w:p>
        </w:tc>
        <w:tc>
          <w:tcPr>
            <w:tcW w:w="781" w:type="dxa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02-06</w:t>
            </w:r>
          </w:p>
        </w:tc>
        <w:tc>
          <w:tcPr>
            <w:tcW w:w="481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Накази, положення, інформації  тощо Міністерства освіти і науки, молоді та спорту України, Департаменту науки і освіти Харківської обласної державної адміністрації  щодо забезпечення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ільного навчання в закладах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781" w:type="dxa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02-07</w:t>
            </w:r>
          </w:p>
        </w:tc>
        <w:tc>
          <w:tcPr>
            <w:tcW w:w="481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Накази, положення, інформації тощо Міністерства освіти і науки, молоді та спорту України, Департаменту науки і освіти Харківської обласної державної адміністрації  </w:t>
            </w:r>
            <w:r w:rsidRPr="00F94C46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Pr="00F94C46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організації навчання</w:t>
            </w:r>
            <w:r w:rsidRPr="00F94C46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за </w:t>
            </w:r>
            <w:r w:rsidRPr="00F94C46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екстернатною формою</w:t>
            </w:r>
            <w:r w:rsidRPr="00F94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 загальної середньої освіти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781" w:type="dxa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EFF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21EFF" w:rsidRPr="00981FDC" w:rsidRDefault="00F21EFF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02-08</w:t>
            </w:r>
          </w:p>
        </w:tc>
        <w:tc>
          <w:tcPr>
            <w:tcW w:w="481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Накази, положення, інформації тощо Міністерства освіти і науки, молоді та спорту України, Департаменту науки і освіти Харківської обласної державної адміністрації  щодо  організації 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процесу в класах із заочною формою навчання (копії)</w:t>
            </w:r>
          </w:p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1" w:type="dxa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EFF" w:rsidRPr="00F94C46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1EFF" w:rsidRPr="00981FDC" w:rsidRDefault="00F21EFF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02-09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Накази, розпорядження, програми, методичні рекомендації  та ін. Міністерства освіти і науки,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 та спорту України, Департаменту науки і освіти Харківської обласної державної адміністрації, Харківського обласного управління з фізичного виховання та спорту  з питань  фізичного виховання (копіі)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02-10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(інструкції, методичні рекомендації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накази, листи, довідки, інформації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) щодо забезпечення організованого початку навчального року</w:t>
            </w:r>
          </w:p>
        </w:tc>
        <w:tc>
          <w:tcPr>
            <w:tcW w:w="781" w:type="dxa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заміни новими</w:t>
            </w:r>
          </w:p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02-11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Накази, розпорядження, програми, методичні рекомендації  та ін. Міністерства освіти і науки, молоді та спорту України, Департаменту науки і освіти Харківської обласної державної адміністрації, з організації оздоровлення  і відпочинку дітей</w:t>
            </w:r>
          </w:p>
        </w:tc>
        <w:tc>
          <w:tcPr>
            <w:tcW w:w="781" w:type="dxa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21E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02-12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довідки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листи,  інформації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)  із забезпечення організованого закінчення навчального року </w:t>
            </w:r>
          </w:p>
        </w:tc>
        <w:tc>
          <w:tcPr>
            <w:tcW w:w="781" w:type="dxa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ст.20б 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02-13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133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(доповідні записки,  довідки, інформації, тощо)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ичних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тематичних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ірок щодо виконання законів України «Про освіту», «Про загальну середню  освіту» та стану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освітнього процесу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781" w:type="dxa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77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  <w:trHeight w:val="1150"/>
        </w:trPr>
        <w:tc>
          <w:tcPr>
            <w:tcW w:w="1205" w:type="dxa"/>
            <w:gridSpan w:val="3"/>
          </w:tcPr>
          <w:p w:rsidR="00133727" w:rsidRPr="00943DF1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02-14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Статути  закладів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(копії)</w:t>
            </w:r>
          </w:p>
        </w:tc>
        <w:tc>
          <w:tcPr>
            <w:tcW w:w="781" w:type="dxa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02-15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обочі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навчальні плани закладів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133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ійно</w:t>
            </w:r>
          </w:p>
          <w:p w:rsidR="00133727" w:rsidRPr="00F94C46" w:rsidRDefault="00133727" w:rsidP="00133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552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02-16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133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з фізичної культури та спорту в  навчальних закладах (форми №1-ФК, №2-ФК) та про результати тестування щодо фізичної підготовленості населення України</w:t>
            </w:r>
          </w:p>
        </w:tc>
        <w:tc>
          <w:tcPr>
            <w:tcW w:w="781" w:type="dxa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302б</w:t>
            </w:r>
          </w:p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02-17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з питань оздоровлення і відпочинку дітей</w:t>
            </w:r>
          </w:p>
        </w:tc>
        <w:tc>
          <w:tcPr>
            <w:tcW w:w="781" w:type="dxa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ст.302б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F21EFF" w:rsidRDefault="00133727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133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на початок навчального року (76-РВК, ЗВ-1, Д-4, Д-5, Д-6, Д-7, Д-8)</w:t>
            </w:r>
          </w:p>
        </w:tc>
        <w:tc>
          <w:tcPr>
            <w:tcW w:w="781" w:type="dxa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ст.302б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(подання, списки, інформації тощо) на нагородження  золотими та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ібними медалями дітей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75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654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Default="00133727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33727" w:rsidRPr="00133727" w:rsidRDefault="00133727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02-20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(довідки, інформації, листування) щодо організації роботи з питань закінчення навчального року, проведення державної підсумкової атестації та випуску учнів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298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02-21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(довідки, інформації, листування) щодо проведення навчальних екскурсій та навчальної практики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587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133727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(довідки, інформації, листування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про   проведення   спартакіад, спортивних змагань, свят тощо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64б</w:t>
            </w:r>
          </w:p>
        </w:tc>
        <w:tc>
          <w:tcPr>
            <w:tcW w:w="1843" w:type="dxa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133727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(довідки, листування, звіти, тощо) щодо організації туристсько-краєзнавчої та екскурсійної роботи</w:t>
            </w:r>
          </w:p>
        </w:tc>
        <w:tc>
          <w:tcPr>
            <w:tcW w:w="781" w:type="dxa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ЕПКст. 298</w:t>
            </w:r>
          </w:p>
        </w:tc>
        <w:tc>
          <w:tcPr>
            <w:tcW w:w="1843" w:type="dxa"/>
          </w:tcPr>
          <w:p w:rsidR="00133727" w:rsidRPr="00133727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133727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(заяви, оголошення в газеті, довідка з міліції, заявка на передрук, тощо) про видачу дублікатів атестатів  та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ідоцтв  про загальну середню освіту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132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133727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(довідки, звіти, інформації, листування, тощо)  про працевлаштування випускників  закладів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</w:t>
            </w:r>
          </w:p>
        </w:tc>
        <w:tc>
          <w:tcPr>
            <w:tcW w:w="781" w:type="dxa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5роківЕПКст.44б, ст.603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133727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</w:t>
            </w:r>
            <w:r w:rsidRPr="002F38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довідки, інформації</w:t>
            </w:r>
            <w:r w:rsidRPr="002F38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звільненню учнів від державної підсумкової атестації</w:t>
            </w:r>
          </w:p>
        </w:tc>
        <w:tc>
          <w:tcPr>
            <w:tcW w:w="781" w:type="dxa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р.ст.575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133727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списки, графіки,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нформац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її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, звіти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плани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) з організації оздоровлення  і відпочинку дітей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</w:p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ст.794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133727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819" w:type="dxa"/>
            <w:gridSpan w:val="2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(копії рішень, копії наказів, листи, інформації) по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тимчасове</w:t>
            </w: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призупиненню, відновленню діяльності закладів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1" w:type="dxa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ст.68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133727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4819" w:type="dxa"/>
            <w:gridSpan w:val="2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(копії наказів, листи, інформації) щодо реєстрації статутів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освіти</w:t>
            </w: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(копії)</w:t>
            </w:r>
          </w:p>
        </w:tc>
        <w:tc>
          <w:tcPr>
            <w:tcW w:w="781" w:type="dxa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133727" w:rsidRDefault="00133727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819" w:type="dxa"/>
            <w:gridSpan w:val="2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(копії наказів, рішення, розпорядження, листи, інформації) по реорганізації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освіти </w:t>
            </w: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(копії)</w:t>
            </w:r>
          </w:p>
        </w:tc>
        <w:tc>
          <w:tcPr>
            <w:tcW w:w="781" w:type="dxa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133727" w:rsidRDefault="00133727" w:rsidP="00F9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3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-31</w:t>
            </w:r>
          </w:p>
        </w:tc>
        <w:tc>
          <w:tcPr>
            <w:tcW w:w="4819" w:type="dxa"/>
            <w:gridSpan w:val="2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(копії наказів, рішення, розпорядження, листи, інформації) щодо ліквідації закладів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району (копії)</w:t>
            </w:r>
          </w:p>
        </w:tc>
        <w:tc>
          <w:tcPr>
            <w:tcW w:w="781" w:type="dxa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133727" w:rsidRDefault="00133727" w:rsidP="00F9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3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-32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довідки, листування) щодо організації виховної роботи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133727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 (акти, інформації, паспорти) щодо організації роботи шкільних музеї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років ЕПК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89651B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9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02-34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(плани, акти, звіти, довідки, інформації, листування, тощо) з правоохоронними органами щодо роботи з дітьми, схильними  до правопорушень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44б,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</w:t>
            </w: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8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 (плани, довідки, інформації, тощо) щодо організації дозвілля дітей під час шкільних канікул</w:t>
            </w:r>
          </w:p>
        </w:tc>
        <w:tc>
          <w:tcPr>
            <w:tcW w:w="781" w:type="dxa"/>
          </w:tcPr>
          <w:p w:rsidR="00133727" w:rsidRPr="002F38C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796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02-3</w:t>
            </w: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 інформації, звіти, плани, тощо) щодо участі  здобувачів освіти у конкурсах, турнірах, фестивалях, виставках тощо, пов'язаних  з виховною та позашкільною діяльністю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796</w:t>
            </w:r>
          </w:p>
        </w:tc>
        <w:tc>
          <w:tcPr>
            <w:tcW w:w="1843" w:type="dxa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</w:t>
            </w: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Списки дітей і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ідлітків шкільного віку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525-є</w:t>
            </w:r>
          </w:p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 відсутністю наказі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про зарахування, відрахування, випуск, а також особових справ – 75 р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F94C46" w:rsidRDefault="00133727" w:rsidP="00F9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-38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(довідки, звіти, інформації, акти соціальних інспектувань, тощо) щодо роботи з дітьми, які потребують соціального захисту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ст.303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F94C46" w:rsidRDefault="00133727" w:rsidP="00F9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-39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інформації, тощо) щодо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ілактики дитячого травматизму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133727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ст.44б,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F94C46" w:rsidRDefault="00133727" w:rsidP="00F9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-40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(листування, довідки, плани, інформації) щодо медичного обслуговування та охорони здоров’я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здобувачів освіти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ст.303</w:t>
            </w:r>
          </w:p>
        </w:tc>
        <w:tc>
          <w:tcPr>
            <w:tcW w:w="1843" w:type="dxa"/>
          </w:tcPr>
          <w:p w:rsidR="00133727" w:rsidRPr="00981FDC" w:rsidRDefault="00133727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02-41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 листування) щодо організації харчування дітей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 освіти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133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ЕПК ст. 44б, ст.303</w:t>
            </w:r>
          </w:p>
        </w:tc>
        <w:tc>
          <w:tcPr>
            <w:tcW w:w="1843" w:type="dxa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02-42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(акти, довідки, інформації) щодо дотримання сані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тарно-г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ігієнічного режиму в закладах освіти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434</w:t>
            </w:r>
          </w:p>
        </w:tc>
        <w:tc>
          <w:tcPr>
            <w:tcW w:w="1843" w:type="dxa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02-43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(справи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іального супроводу, банк даних на дітей, які знаходяться під соціальним супроводом, акти соціальних інспектувань тощо) про роботу з дітьми пільгових категорій 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заміни новими</w:t>
            </w:r>
          </w:p>
        </w:tc>
        <w:tc>
          <w:tcPr>
            <w:tcW w:w="1843" w:type="dxa"/>
          </w:tcPr>
          <w:p w:rsidR="00133727" w:rsidRPr="00981FDC" w:rsidRDefault="00133727" w:rsidP="001337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Строк зберігання встановлено на засідання ЕПК Держархіву Харківської області (протокол від 22.06.2011 №5)</w:t>
            </w: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02-44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щодо роботи з дітьми 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пільгових категорій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Наказ Міністерства освіти і науки України від 23.06.2000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№ 240</w:t>
            </w:r>
          </w:p>
        </w:tc>
      </w:tr>
      <w:tr w:rsidR="00133727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133727" w:rsidRPr="00F94C46" w:rsidRDefault="00133727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02-45</w:t>
            </w:r>
          </w:p>
        </w:tc>
        <w:tc>
          <w:tcPr>
            <w:tcW w:w="481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Акти розслідування нещасних випадків з дітьми</w:t>
            </w:r>
          </w:p>
        </w:tc>
        <w:tc>
          <w:tcPr>
            <w:tcW w:w="781" w:type="dxa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45 р.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</w:p>
          <w:p w:rsidR="00133727" w:rsidRPr="00F94C46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453</w:t>
            </w:r>
          </w:p>
        </w:tc>
        <w:tc>
          <w:tcPr>
            <w:tcW w:w="1843" w:type="dxa"/>
          </w:tcPr>
          <w:p w:rsidR="00133727" w:rsidRPr="00981FDC" w:rsidRDefault="00133727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в’я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ні із зна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ч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 ма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рі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 зби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 та люд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сь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ки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 жерт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softHyphen/>
              <w:t>ми – постійно</w:t>
            </w: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-46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Листування з органами і службами причетними до захисту прав дітей з загальних питань 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23</w:t>
            </w:r>
          </w:p>
        </w:tc>
        <w:tc>
          <w:tcPr>
            <w:tcW w:w="1843" w:type="dxa"/>
          </w:tcPr>
          <w:p w:rsidR="00F94C46" w:rsidRPr="00981FDC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-47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нещасних випадків невиробничого характеру з учнями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років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1              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477</w:t>
            </w:r>
          </w:p>
        </w:tc>
        <w:tc>
          <w:tcPr>
            <w:tcW w:w="1843" w:type="dxa"/>
          </w:tcPr>
          <w:p w:rsidR="00F94C46" w:rsidRPr="00333882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33882">
              <w:rPr>
                <w:rFonts w:ascii="Times New Roman" w:hAnsi="Times New Roman" w:cs="Times New Roman"/>
                <w:sz w:val="24"/>
                <w:szCs w:val="24"/>
              </w:rPr>
              <w:t>Після закінчення журналу</w:t>
            </w: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02-48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нещасних випадків з учнями під час освітнього процесу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років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</w:p>
          <w:p w:rsidR="00F94C46" w:rsidRPr="00F94C46" w:rsidRDefault="00F94C46" w:rsidP="00F94C46">
            <w:pPr>
              <w:jc w:val="center"/>
              <w:rPr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477</w:t>
            </w:r>
          </w:p>
        </w:tc>
        <w:tc>
          <w:tcPr>
            <w:tcW w:w="1843" w:type="dxa"/>
          </w:tcPr>
          <w:p w:rsidR="00F94C46" w:rsidRPr="00333882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338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33882">
              <w:rPr>
                <w:rFonts w:ascii="Times New Roman" w:hAnsi="Times New Roman" w:cs="Times New Roman"/>
                <w:sz w:val="24"/>
                <w:szCs w:val="24"/>
              </w:rPr>
              <w:t>Після закінчення журналу</w:t>
            </w: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02-49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Замовлення на виготовлення атестатів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1рік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308</w:t>
            </w:r>
          </w:p>
        </w:tc>
        <w:tc>
          <w:tcPr>
            <w:tcW w:w="1843" w:type="dxa"/>
          </w:tcPr>
          <w:p w:rsidR="00F94C46" w:rsidRPr="00981FDC" w:rsidRDefault="00F94C46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02-50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Листування щодо організації профорієнтаційної роботи в закладах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ст.22</w:t>
            </w:r>
          </w:p>
        </w:tc>
        <w:tc>
          <w:tcPr>
            <w:tcW w:w="1843" w:type="dxa"/>
          </w:tcPr>
          <w:p w:rsidR="00F94C46" w:rsidRPr="00981FDC" w:rsidRDefault="00F94C46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02-51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Листування з Департаментом науки і освіти  Харківської обласної державної адміністрації з питань організації </w:t>
            </w: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освітнього</w:t>
            </w: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процесу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р. ЕПК ст.22</w:t>
            </w:r>
          </w:p>
        </w:tc>
        <w:tc>
          <w:tcPr>
            <w:tcW w:w="1843" w:type="dxa"/>
          </w:tcPr>
          <w:p w:rsidR="00F94C46" w:rsidRPr="00981FDC" w:rsidRDefault="00F94C46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02-52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Листування з Золочівською </w:t>
            </w: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селищною радою</w:t>
            </w: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щодо виконання програм, розпоряджень, </w:t>
            </w:r>
            <w:proofErr w:type="gramStart"/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ішень, доручень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ст.22</w:t>
            </w:r>
          </w:p>
        </w:tc>
        <w:tc>
          <w:tcPr>
            <w:tcW w:w="1843" w:type="dxa"/>
          </w:tcPr>
          <w:p w:rsidR="00F94C46" w:rsidRPr="00981FDC" w:rsidRDefault="00F94C46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02-53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Листування з керівниками закладів </w:t>
            </w: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освіти </w:t>
            </w: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питань організації </w:t>
            </w:r>
            <w:r w:rsidRPr="00F94C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освітнього процесу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5р. ЕПК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ст.23</w:t>
            </w:r>
          </w:p>
        </w:tc>
        <w:tc>
          <w:tcPr>
            <w:tcW w:w="1843" w:type="dxa"/>
          </w:tcPr>
          <w:p w:rsidR="00F94C46" w:rsidRPr="00981FDC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02-54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іку і видачі свідоцтв про базову загальну середню освіту та атестатів про повну загальну середню освіту 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75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531а</w:t>
            </w:r>
          </w:p>
        </w:tc>
        <w:tc>
          <w:tcPr>
            <w:tcW w:w="1843" w:type="dxa"/>
          </w:tcPr>
          <w:p w:rsidR="00F94C46" w:rsidRPr="00981FDC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02-55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іку і видачі Похвальних листів і Похвальних грамот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10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ісля закінчення книги</w:t>
            </w:r>
          </w:p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C46" w:rsidRPr="00981FDC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іву Харківської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бласті (пр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 23.02.2012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94C46" w:rsidRPr="00981FDC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02-56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Документи (звіти, довідки, інформації) щодо організації цивільно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 закладах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jc w:val="center"/>
            </w:pP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pStyle w:val="HTML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 xml:space="preserve">5 років </w:t>
            </w:r>
            <w:r w:rsidRPr="00F94C46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br/>
              <w:t>ст. 1192</w:t>
            </w:r>
          </w:p>
        </w:tc>
        <w:tc>
          <w:tcPr>
            <w:tcW w:w="1843" w:type="dxa"/>
          </w:tcPr>
          <w:p w:rsidR="00F94C46" w:rsidRPr="00981FDC" w:rsidRDefault="00F94C46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02-57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іку видачі золотих та срібних медалей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15 років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ісля закінчення книги</w:t>
            </w:r>
          </w:p>
        </w:tc>
        <w:tc>
          <w:tcPr>
            <w:tcW w:w="1843" w:type="dxa"/>
          </w:tcPr>
          <w:p w:rsidR="00F94C46" w:rsidRPr="00981FDC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іву Харківської області (протокол від 23.02.2012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br/>
              <w:t>№ 2)</w:t>
            </w: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02-58</w:t>
            </w:r>
          </w:p>
        </w:tc>
        <w:tc>
          <w:tcPr>
            <w:tcW w:w="481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Номенклатура справ системи шкільної освіти (витяг)</w:t>
            </w:r>
          </w:p>
        </w:tc>
        <w:tc>
          <w:tcPr>
            <w:tcW w:w="781" w:type="dxa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94C46" w:rsidRPr="00F94C46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843" w:type="dxa"/>
          </w:tcPr>
          <w:p w:rsidR="00F94C46" w:rsidRPr="00981FDC" w:rsidRDefault="00F94C46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івного підрозділу  відділу освіти</w:t>
            </w:r>
          </w:p>
        </w:tc>
      </w:tr>
      <w:tr w:rsidR="00F94C46" w:rsidRPr="00981FDC" w:rsidTr="00D4416E">
        <w:trPr>
          <w:gridAfter w:val="1"/>
          <w:wAfter w:w="68" w:type="dxa"/>
        </w:trPr>
        <w:tc>
          <w:tcPr>
            <w:tcW w:w="10207" w:type="dxa"/>
            <w:gridSpan w:val="9"/>
          </w:tcPr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F94C46" w:rsidRPr="00F94C46" w:rsidRDefault="00F94C46" w:rsidP="00896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                                                  </w:t>
            </w:r>
            <w:r w:rsidRPr="00F94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03-Дошкільна освіта</w:t>
            </w: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89651B" w:rsidRPr="00F94C46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89651B" w:rsidRPr="00F94C46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89651B" w:rsidRPr="00F94C46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9651B" w:rsidRPr="00981FDC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03-01</w:t>
            </w:r>
          </w:p>
        </w:tc>
        <w:tc>
          <w:tcPr>
            <w:tcW w:w="4819" w:type="dxa"/>
            <w:gridSpan w:val="2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Накази, положення, інструкції, листування Міністерства освіти і науки, молоді та спорту України з питань дошкільної освіти (копії)</w:t>
            </w:r>
          </w:p>
        </w:tc>
        <w:tc>
          <w:tcPr>
            <w:tcW w:w="781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03-02</w:t>
            </w:r>
          </w:p>
        </w:tc>
        <w:tc>
          <w:tcPr>
            <w:tcW w:w="4819" w:type="dxa"/>
            <w:gridSpan w:val="2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Нормативні документи Департаменту науки і освіти  (накази, розпорядження, листування, тощо)  щодо функціонування та розвитку системи дошкільної освіти(копії)</w:t>
            </w: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03-03</w:t>
            </w:r>
          </w:p>
        </w:tc>
        <w:tc>
          <w:tcPr>
            <w:tcW w:w="4819" w:type="dxa"/>
            <w:gridSpan w:val="2"/>
          </w:tcPr>
          <w:p w:rsidR="0089651B" w:rsidRPr="00F94C46" w:rsidRDefault="0089651B" w:rsidP="00F94C4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Інструктивно-нормативні документи щодо організації харчування дітей дошкільного віку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(копії)</w:t>
            </w: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F94C4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03-04</w:t>
            </w:r>
          </w:p>
        </w:tc>
        <w:tc>
          <w:tcPr>
            <w:tcW w:w="4819" w:type="dxa"/>
            <w:gridSpan w:val="2"/>
          </w:tcPr>
          <w:p w:rsidR="0089651B" w:rsidRPr="00F94C46" w:rsidRDefault="0089651B" w:rsidP="00F94C4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Статути закладів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дошкільної освіти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(копії)</w:t>
            </w: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03-05</w:t>
            </w:r>
          </w:p>
        </w:tc>
        <w:tc>
          <w:tcPr>
            <w:tcW w:w="4819" w:type="dxa"/>
            <w:gridSpan w:val="2"/>
          </w:tcPr>
          <w:p w:rsidR="0089651B" w:rsidRPr="00F94C46" w:rsidRDefault="0089651B" w:rsidP="00F94C4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авчальні плани закладів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 освіти</w:t>
            </w: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552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03-06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F94C4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Плани проведення нарад, семінарів  з питань організації освітньої роботи в закладах дошкільної освіти</w:t>
            </w: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F94C4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162</w:t>
            </w:r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03-07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F94C4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Річні статистичні звіти щодо діяльності закладів дошкільної освіти (ф.№ 85-к )</w:t>
            </w: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ст.302 б</w:t>
            </w:r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03-08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F94C4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Мережа закладів </w:t>
            </w: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 освіти</w:t>
            </w: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89651B" w:rsidRPr="00F94C46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33а</w:t>
            </w:r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03-09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F94C4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Штатні розписи закладів дошкільної освіти</w:t>
            </w: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Default="0089651B" w:rsidP="00F94C4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</w:p>
          <w:p w:rsidR="0089651B" w:rsidRPr="00F94C46" w:rsidRDefault="0089651B" w:rsidP="00F94C4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ст.37а</w:t>
            </w:r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03-10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F94C4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Документи (накази, розпорядження, листи, тощо)   Комунального вищого навчального закладу «Харківська академія неперервної освіти» щодо організації науково-методичної роботи (копії)</w:t>
            </w: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F94C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89651B" w:rsidRPr="00F94C46" w:rsidRDefault="0089651B" w:rsidP="00F94C4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03-11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F94C4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(звіти, інформації, тощо) щодо діяльності закладів дошкільної освіти, що надаються  до Департаменту науки і освіти Харківської обласної державної адміністрації  </w:t>
            </w: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F94C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89651B" w:rsidRPr="00F94C46" w:rsidRDefault="0089651B" w:rsidP="00F94C4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ЕПК</w:t>
            </w:r>
          </w:p>
          <w:p w:rsidR="0089651B" w:rsidRPr="00F94C46" w:rsidRDefault="0089651B" w:rsidP="00F94C4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77</w:t>
            </w:r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03-12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89651B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(доповідні записки,  довідки, інформації, тощо) щодо виконання законів України «Про освіту», «Про дошкільну освіту» та стану освітньої роботи в закладах дошкільної освіти</w:t>
            </w: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89651B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77</w:t>
            </w:r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89651B" w:rsidRPr="00F94C46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89651B" w:rsidRPr="00F94C46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9651B" w:rsidRPr="00981FDC" w:rsidRDefault="0089651B" w:rsidP="008965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03-1</w:t>
            </w: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2F38C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(листування, інформації, довідки) щодо організації дошкільної підготовки дітей</w:t>
            </w:r>
          </w:p>
        </w:tc>
        <w:tc>
          <w:tcPr>
            <w:tcW w:w="781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2F38C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843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03-1</w:t>
            </w: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2F38C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списки, листування, інформації) щодо організації оздоровлення дітей</w:t>
            </w:r>
          </w:p>
        </w:tc>
        <w:tc>
          <w:tcPr>
            <w:tcW w:w="781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2F38C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794</w:t>
            </w:r>
          </w:p>
        </w:tc>
        <w:tc>
          <w:tcPr>
            <w:tcW w:w="1843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03-1</w:t>
            </w: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2F38C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інформації, звіти) по </w:t>
            </w:r>
            <w:proofErr w:type="gramStart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ідготовці закладів </w:t>
            </w: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дошкільної освіти </w:t>
            </w: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до нового навчального року</w:t>
            </w:r>
          </w:p>
        </w:tc>
        <w:tc>
          <w:tcPr>
            <w:tcW w:w="781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2F38C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843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03-1</w:t>
            </w: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2F38C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Документи (перспективні плани, копії наказів, інформації, відомості) щодо проведення атестації педагогічних працівникі</w:t>
            </w:r>
            <w:proofErr w:type="gramStart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2F38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89651B" w:rsidRPr="00F94C46" w:rsidRDefault="0089651B" w:rsidP="002F38C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638</w:t>
            </w:r>
          </w:p>
        </w:tc>
        <w:tc>
          <w:tcPr>
            <w:tcW w:w="1843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03-1</w:t>
            </w: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2F38C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(копії наказів, плани-графіки, довідки, відомості, тощо) щодо підвищення кваліфікації кадрів </w:t>
            </w:r>
          </w:p>
        </w:tc>
        <w:tc>
          <w:tcPr>
            <w:tcW w:w="781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2F38C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537</w:t>
            </w:r>
          </w:p>
        </w:tc>
        <w:tc>
          <w:tcPr>
            <w:tcW w:w="1843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</w:t>
            </w: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2F38C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(довідки, інформації листування) щодо організації харчування дітей в закладах дошкільної освіти</w:t>
            </w:r>
          </w:p>
        </w:tc>
        <w:tc>
          <w:tcPr>
            <w:tcW w:w="781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2F38C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5 років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ст.303</w:t>
            </w:r>
          </w:p>
        </w:tc>
        <w:tc>
          <w:tcPr>
            <w:tcW w:w="1843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03-19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2F38C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моніторингових досліджень якості освіти (обласний рівень)</w:t>
            </w:r>
          </w:p>
        </w:tc>
        <w:tc>
          <w:tcPr>
            <w:tcW w:w="781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2F38C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843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03-2</w:t>
            </w: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2F38C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Документи (заявки,  інформації, плани) щодо проведення  професійного  конкурсу „Вихователь року”</w:t>
            </w:r>
          </w:p>
        </w:tc>
        <w:tc>
          <w:tcPr>
            <w:tcW w:w="781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2F38C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64а</w:t>
            </w:r>
          </w:p>
        </w:tc>
        <w:tc>
          <w:tcPr>
            <w:tcW w:w="1843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03-2</w:t>
            </w: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2F38C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Документи (плани, довідки, листування) щодо проведення  районних методичних об`єднань</w:t>
            </w: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семінарів, гурткі</w:t>
            </w:r>
            <w:proofErr w:type="gramStart"/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 базі закладів </w:t>
            </w: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дошкільної освіти</w:t>
            </w:r>
          </w:p>
        </w:tc>
        <w:tc>
          <w:tcPr>
            <w:tcW w:w="781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2F38C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843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03-2</w:t>
            </w: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2F38C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Списки дітей дошкільного віку від 0 до 6 (7) рокі</w:t>
            </w:r>
            <w:proofErr w:type="gramStart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2F38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89651B" w:rsidRPr="00F94C46" w:rsidRDefault="0089651B" w:rsidP="002F38C6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525-є</w:t>
            </w:r>
          </w:p>
          <w:p w:rsidR="0089651B" w:rsidRPr="00F94C46" w:rsidRDefault="0089651B" w:rsidP="002F38C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43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За відсутності наказів про зарахування, відрахування, випуск, а також особових справ – 75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03-2</w:t>
            </w: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2F38C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  <w:r w:rsidRPr="00896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дітей п</w:t>
            </w:r>
            <w:proofErr w:type="gramStart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тирічного віку</w:t>
            </w:r>
          </w:p>
        </w:tc>
        <w:tc>
          <w:tcPr>
            <w:tcW w:w="781" w:type="dxa"/>
          </w:tcPr>
          <w:p w:rsidR="0089651B" w:rsidRPr="00F94C46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2F38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10 років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89651B" w:rsidRPr="00F94C46" w:rsidRDefault="0089651B" w:rsidP="002F38C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 525-є</w:t>
            </w:r>
          </w:p>
        </w:tc>
        <w:tc>
          <w:tcPr>
            <w:tcW w:w="1843" w:type="dxa"/>
          </w:tcPr>
          <w:p w:rsidR="0089651B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За відсутністю наказів про зарахування відрахування, випуск, 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також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особових справ – 75 рокі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651B" w:rsidRPr="0089651B" w:rsidRDefault="0089651B" w:rsidP="002F38C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2F3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2F3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</w:tcPr>
          <w:p w:rsidR="0089651B" w:rsidRPr="00F94C46" w:rsidRDefault="0089651B" w:rsidP="002F3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89651B" w:rsidRPr="00F94C46" w:rsidRDefault="0089651B" w:rsidP="002F3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9651B" w:rsidRPr="00981FDC" w:rsidRDefault="0089651B" w:rsidP="002F38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</w:t>
            </w: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F94C4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Списки дітей дошкільного віку </w:t>
            </w:r>
            <w:proofErr w:type="gramStart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ільгового контингенту </w:t>
            </w: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F94C4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 заміни новими</w:t>
            </w:r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Строк зберігання встановлено на засіданні ЕПК Держархіву Харківської області (протокол від 06.03.2011 № 2)</w:t>
            </w: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</w:t>
            </w: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F94C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Статті та замітки про дошкільні навчальні заклади та освітян,  опубліковані в пресі (копії)</w:t>
            </w:r>
          </w:p>
          <w:p w:rsidR="0089651B" w:rsidRPr="0089651B" w:rsidRDefault="0089651B" w:rsidP="00F94C4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F94C4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89651B" w:rsidRPr="00F94C46" w:rsidTr="00D4416E">
        <w:trPr>
          <w:gridAfter w:val="1"/>
          <w:wAfter w:w="68" w:type="dxa"/>
        </w:trPr>
        <w:tc>
          <w:tcPr>
            <w:tcW w:w="1205" w:type="dxa"/>
            <w:gridSpan w:val="3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b/>
                <w:sz w:val="24"/>
                <w:szCs w:val="24"/>
              </w:rPr>
              <w:t>03-</w:t>
            </w:r>
            <w:r w:rsidRPr="00F94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F94C46">
            <w:pPr>
              <w:spacing w:line="240" w:lineRule="auto"/>
              <w:ind w:right="-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Номенклатура справ дошкільної освіти  (витяг)</w:t>
            </w:r>
          </w:p>
        </w:tc>
        <w:tc>
          <w:tcPr>
            <w:tcW w:w="781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gridSpan w:val="2"/>
          </w:tcPr>
          <w:p w:rsidR="0089651B" w:rsidRPr="00F94C46" w:rsidRDefault="0089651B" w:rsidP="00F94C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89651B" w:rsidRPr="00F94C46" w:rsidRDefault="0089651B" w:rsidP="00F94C46">
            <w:pPr>
              <w:spacing w:line="24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ст.112-а</w:t>
            </w:r>
          </w:p>
        </w:tc>
        <w:tc>
          <w:tcPr>
            <w:tcW w:w="1843" w:type="dxa"/>
          </w:tcPr>
          <w:p w:rsidR="0089651B" w:rsidRPr="00F94C46" w:rsidRDefault="0089651B" w:rsidP="00F94C46">
            <w:pPr>
              <w:spacing w:line="240" w:lineRule="auto"/>
              <w:ind w:right="-1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арх. </w:t>
            </w:r>
            <w:proofErr w:type="gramStart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ідрозділу  відділу освіти</w:t>
            </w:r>
          </w:p>
        </w:tc>
      </w:tr>
      <w:tr w:rsidR="0089651B" w:rsidRPr="00981FDC" w:rsidTr="00D4416E">
        <w:tc>
          <w:tcPr>
            <w:tcW w:w="10275" w:type="dxa"/>
            <w:gridSpan w:val="10"/>
            <w:tcBorders>
              <w:left w:val="nil"/>
              <w:right w:val="nil"/>
            </w:tcBorders>
          </w:tcPr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651B" w:rsidRPr="0089651B" w:rsidRDefault="0089651B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651B" w:rsidRPr="00981FDC" w:rsidTr="00D4416E">
        <w:tc>
          <w:tcPr>
            <w:tcW w:w="10275" w:type="dxa"/>
            <w:gridSpan w:val="10"/>
            <w:vAlign w:val="center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65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                                  </w:t>
            </w:r>
            <w:r w:rsidRPr="00896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8965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8965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Охорона праці. Пожежна безпека</w:t>
            </w:r>
          </w:p>
        </w:tc>
      </w:tr>
      <w:tr w:rsidR="0089651B" w:rsidRPr="00981FDC" w:rsidTr="00D4416E">
        <w:tc>
          <w:tcPr>
            <w:tcW w:w="1205" w:type="dxa"/>
            <w:gridSpan w:val="3"/>
            <w:vAlign w:val="center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gridSpan w:val="2"/>
            <w:vAlign w:val="center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1" w:type="dxa"/>
            <w:gridSpan w:val="2"/>
            <w:vAlign w:val="center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651B" w:rsidRPr="00981FDC" w:rsidTr="00D4416E">
        <w:tc>
          <w:tcPr>
            <w:tcW w:w="1205" w:type="dxa"/>
            <w:gridSpan w:val="3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ів України (нормативно-правові акти, накази, листування, положення, інструкції, тощо) з охорони праці та пожежної безпеки (копії)</w:t>
            </w:r>
          </w:p>
        </w:tc>
        <w:tc>
          <w:tcPr>
            <w:tcW w:w="781" w:type="dxa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1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981FDC" w:rsidTr="00D4416E">
        <w:tc>
          <w:tcPr>
            <w:tcW w:w="1205" w:type="dxa"/>
            <w:gridSpan w:val="3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навчання </w:t>
            </w:r>
            <w:proofErr w:type="gramStart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перевірки знань з питань </w:t>
            </w: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охорони праці та </w:t>
            </w: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безпеки життєдіяльності</w:t>
            </w:r>
          </w:p>
        </w:tc>
        <w:tc>
          <w:tcPr>
            <w:tcW w:w="781" w:type="dxa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 ст.436</w:t>
            </w:r>
          </w:p>
        </w:tc>
        <w:tc>
          <w:tcPr>
            <w:tcW w:w="1911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981FDC" w:rsidTr="00D4416E">
        <w:tc>
          <w:tcPr>
            <w:tcW w:w="1205" w:type="dxa"/>
            <w:gridSpan w:val="3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Плани заходів (угод) з поліпшення умов праці та документи (акти, довідки, відомості) про їх виконанн</w:t>
            </w: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781" w:type="dxa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981FDC" w:rsidRDefault="0089651B" w:rsidP="00896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 ЕПК ст.433</w:t>
            </w:r>
          </w:p>
        </w:tc>
        <w:tc>
          <w:tcPr>
            <w:tcW w:w="1911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981FDC" w:rsidTr="00D4416E">
        <w:tc>
          <w:tcPr>
            <w:tcW w:w="1205" w:type="dxa"/>
            <w:gridSpan w:val="3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Документи (звіти, довідки,інформації) про виконання розпоряджень з охорони праці та пожежної безпеки в закладах</w:t>
            </w: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</w:p>
        </w:tc>
        <w:tc>
          <w:tcPr>
            <w:tcW w:w="781" w:type="dxa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ЕПК</w:t>
            </w:r>
          </w:p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ст.437</w:t>
            </w:r>
          </w:p>
        </w:tc>
        <w:tc>
          <w:tcPr>
            <w:tcW w:w="1911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981FDC" w:rsidTr="00D4416E">
        <w:tc>
          <w:tcPr>
            <w:tcW w:w="1205" w:type="dxa"/>
            <w:gridSpan w:val="3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звіти, довідки, списки) про нещасні випадки та травматизм в </w:t>
            </w: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781" w:type="dxa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ЕПК </w:t>
            </w:r>
          </w:p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ст.453</w:t>
            </w:r>
          </w:p>
        </w:tc>
        <w:tc>
          <w:tcPr>
            <w:tcW w:w="1911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Пов’язані із значними матеріальними збитками та людськими жертвами – постійно </w:t>
            </w:r>
          </w:p>
        </w:tc>
      </w:tr>
      <w:tr w:rsidR="0089651B" w:rsidRPr="00981FDC" w:rsidTr="00D4416E">
        <w:tc>
          <w:tcPr>
            <w:tcW w:w="1205" w:type="dxa"/>
            <w:gridSpan w:val="3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Документи (інструкції, акти, інформації, довідки, тощо) щодо атестації робочих місць за умовами праці</w:t>
            </w:r>
          </w:p>
        </w:tc>
        <w:tc>
          <w:tcPr>
            <w:tcW w:w="781" w:type="dxa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</w:p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ЕПК ст.450</w:t>
            </w:r>
          </w:p>
        </w:tc>
        <w:tc>
          <w:tcPr>
            <w:tcW w:w="1911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981FDC" w:rsidTr="00D4416E">
        <w:tc>
          <w:tcPr>
            <w:tcW w:w="1205" w:type="dxa"/>
            <w:gridSpan w:val="3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Акти розслідування нещасних випадків</w:t>
            </w:r>
            <w:proofErr w:type="gramStart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,щ</w:t>
            </w:r>
            <w:proofErr w:type="gramEnd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о сталися з працівниками  закладів</w:t>
            </w:r>
            <w:r w:rsidRPr="008965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781" w:type="dxa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45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ЕПК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ст.453</w:t>
            </w:r>
          </w:p>
        </w:tc>
        <w:tc>
          <w:tcPr>
            <w:tcW w:w="1911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Пов’язані із значними матеріальними збитками та людськими жертвами – постійно </w:t>
            </w:r>
          </w:p>
        </w:tc>
      </w:tr>
      <w:tr w:rsidR="0089651B" w:rsidRPr="00981FDC" w:rsidTr="00D4416E">
        <w:tc>
          <w:tcPr>
            <w:tcW w:w="1205" w:type="dxa"/>
            <w:gridSpan w:val="3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-08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Приписи щодо усунення порушень з охорони праці, безпеки життєдіяльності та пожежної безпеки </w:t>
            </w:r>
          </w:p>
        </w:tc>
        <w:tc>
          <w:tcPr>
            <w:tcW w:w="781" w:type="dxa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ЕПК ст.437</w:t>
            </w:r>
          </w:p>
        </w:tc>
        <w:tc>
          <w:tcPr>
            <w:tcW w:w="1911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981FDC" w:rsidTr="00D4416E">
        <w:tc>
          <w:tcPr>
            <w:tcW w:w="1205" w:type="dxa"/>
            <w:gridSpan w:val="3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Журнал реєстрації нещасних і смертельних випадків з працівниками навчальних закладі</w:t>
            </w:r>
            <w:proofErr w:type="gramStart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" w:type="dxa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45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ст.477</w:t>
            </w:r>
          </w:p>
        </w:tc>
        <w:tc>
          <w:tcPr>
            <w:tcW w:w="1911" w:type="dxa"/>
            <w:gridSpan w:val="2"/>
          </w:tcPr>
          <w:p w:rsidR="0089651B" w:rsidRPr="00981FDC" w:rsidRDefault="0089651B" w:rsidP="008965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закінчення журналу</w:t>
            </w:r>
          </w:p>
        </w:tc>
      </w:tr>
      <w:tr w:rsidR="0089651B" w:rsidRPr="00981FDC" w:rsidTr="00D4416E">
        <w:tc>
          <w:tcPr>
            <w:tcW w:w="1205" w:type="dxa"/>
            <w:gridSpan w:val="3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Журнали реєстрації вступного інструктажу з охорони праці працівників </w:t>
            </w:r>
            <w:proofErr w:type="gramStart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9651B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</w:p>
        </w:tc>
        <w:tc>
          <w:tcPr>
            <w:tcW w:w="781" w:type="dxa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10 р. 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   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ст.481</w:t>
            </w:r>
          </w:p>
        </w:tc>
        <w:tc>
          <w:tcPr>
            <w:tcW w:w="1911" w:type="dxa"/>
            <w:gridSpan w:val="2"/>
          </w:tcPr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</w:t>
            </w:r>
          </w:p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закінчення журналу</w:t>
            </w:r>
          </w:p>
        </w:tc>
      </w:tr>
      <w:tr w:rsidR="0089651B" w:rsidRPr="00981FDC" w:rsidTr="00D4416E">
        <w:tc>
          <w:tcPr>
            <w:tcW w:w="1205" w:type="dxa"/>
            <w:gridSpan w:val="3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Журнали реєстрації інструктажів (первинного, повторного, позапланового, цільового) з охорони праці </w:t>
            </w:r>
          </w:p>
        </w:tc>
        <w:tc>
          <w:tcPr>
            <w:tcW w:w="781" w:type="dxa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   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ст.481</w:t>
            </w:r>
          </w:p>
        </w:tc>
        <w:tc>
          <w:tcPr>
            <w:tcW w:w="1911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Після закінчення журналу</w:t>
            </w:r>
          </w:p>
        </w:tc>
      </w:tr>
      <w:tr w:rsidR="0089651B" w:rsidRPr="00981FDC" w:rsidTr="00D4416E">
        <w:tc>
          <w:tcPr>
            <w:tcW w:w="1205" w:type="dxa"/>
            <w:gridSpan w:val="3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981F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4819" w:type="dxa"/>
            <w:gridSpan w:val="2"/>
          </w:tcPr>
          <w:p w:rsidR="0089651B" w:rsidRP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51B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справ з охорони праці та пожежної безпеки (витяг) </w:t>
            </w:r>
          </w:p>
        </w:tc>
        <w:tc>
          <w:tcPr>
            <w:tcW w:w="781" w:type="dxa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 ст.112в</w:t>
            </w:r>
          </w:p>
        </w:tc>
        <w:tc>
          <w:tcPr>
            <w:tcW w:w="1911" w:type="dxa"/>
            <w:gridSpan w:val="2"/>
          </w:tcPr>
          <w:p w:rsidR="0089651B" w:rsidRPr="00981FDC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1F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81FDC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981FDC">
              <w:rPr>
                <w:rFonts w:ascii="Times New Roman" w:hAnsi="Times New Roman" w:cs="Times New Roman"/>
                <w:sz w:val="24"/>
                <w:szCs w:val="24"/>
              </w:rPr>
              <w:t>івного підрозділу відділу освіти</w:t>
            </w:r>
            <w:r w:rsidRPr="00981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</w:tr>
      <w:tr w:rsidR="0089651B" w:rsidRPr="00981FDC" w:rsidTr="00D4416E">
        <w:tc>
          <w:tcPr>
            <w:tcW w:w="10275" w:type="dxa"/>
            <w:gridSpan w:val="10"/>
            <w:tcBorders>
              <w:left w:val="nil"/>
              <w:right w:val="nil"/>
            </w:tcBorders>
          </w:tcPr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4C4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</w:t>
            </w: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9651B" w:rsidRDefault="0089651B" w:rsidP="0089651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  <w:t xml:space="preserve">      </w:t>
            </w:r>
          </w:p>
          <w:p w:rsidR="0089651B" w:rsidRDefault="0089651B" w:rsidP="0089651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val="uk-UA"/>
              </w:rPr>
            </w:pPr>
          </w:p>
          <w:p w:rsidR="0089651B" w:rsidRPr="00F94C46" w:rsidRDefault="0089651B" w:rsidP="0089651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F94C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Науково-методична робота</w:t>
            </w:r>
          </w:p>
        </w:tc>
      </w:tr>
      <w:tr w:rsidR="0089651B" w:rsidRPr="00981FDC" w:rsidTr="00D4416E">
        <w:tc>
          <w:tcPr>
            <w:tcW w:w="1205" w:type="dxa"/>
            <w:gridSpan w:val="3"/>
          </w:tcPr>
          <w:p w:rsidR="0089651B" w:rsidRPr="00D8429D" w:rsidRDefault="0089651B" w:rsidP="00D842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49" w:type="dxa"/>
          </w:tcPr>
          <w:p w:rsidR="0089651B" w:rsidRPr="00D8429D" w:rsidRDefault="0089651B" w:rsidP="00D842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89651B" w:rsidRPr="00D8429D" w:rsidRDefault="0089651B" w:rsidP="00D842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89651B" w:rsidRPr="00D8429D" w:rsidRDefault="0089651B" w:rsidP="00D842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1" w:type="dxa"/>
            <w:gridSpan w:val="2"/>
          </w:tcPr>
          <w:p w:rsidR="0089651B" w:rsidRPr="00D8429D" w:rsidRDefault="0089651B" w:rsidP="00D842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4749" w:type="dxa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України, Міністерства освіти і науки, молоді та спорту України (нормативно-правові акти, накази, листування, положення, інструкції ) щодо організації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освітнього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процесу та змісту і завдань науково-методичної роботи (копії)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</w:t>
            </w:r>
          </w:p>
        </w:tc>
        <w:tc>
          <w:tcPr>
            <w:tcW w:w="4749" w:type="dxa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тощо) Департаменту науки і освіти  щодо здійснення виховної роботи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4749" w:type="dxa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інформації, тощо) з питань роботи лабораторії комп’ютерних технологій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відділі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4749" w:type="dxa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інформації, тощо) щодо діяльності шкільних бібліотек 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</w:t>
            </w:r>
          </w:p>
        </w:tc>
        <w:tc>
          <w:tcPr>
            <w:tcW w:w="4749" w:type="dxa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тощо) з питань інформатизації та комп'ютеризації закладі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та установ освіти 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ст.20б</w:t>
            </w:r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4749" w:type="dxa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Накази начальника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молоді та спорту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щодо проведення атестації педагогічних працівників закладів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4749" w:type="dxa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Протоколи засідань методичної ради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методичного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та довідкові матеріали до них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14а</w:t>
            </w:r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-08</w:t>
            </w:r>
          </w:p>
        </w:tc>
        <w:tc>
          <w:tcPr>
            <w:tcW w:w="4749" w:type="dxa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Плани проведення  інструктивно-методичних нарад із заступниками директорів з навчально-виховної роботи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закладів освіти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організації методичної роботи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162</w:t>
            </w:r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</w:t>
            </w:r>
          </w:p>
        </w:tc>
        <w:tc>
          <w:tcPr>
            <w:tcW w:w="4749" w:type="dxa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ічні (квартальні) плани роботи методичного кабінету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1р.ст.161</w:t>
            </w:r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4749" w:type="dxa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Плани проведення  інструктивно-методичних нарад із керівниками районних методичних об’єднань 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162</w:t>
            </w:r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4749" w:type="dxa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План-графік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педагогічних кадрів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537</w:t>
            </w:r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4749" w:type="dxa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(накази, розпорядження, листи, тощо)  Міністерства освіти і науки, молоді та спорту України, Департаменту науки і освіти Харківської обласної державної адміністрації щодо організації науково-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методичної роботи (копії)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BA19A8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89651B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</w:t>
            </w:r>
          </w:p>
        </w:tc>
        <w:tc>
          <w:tcPr>
            <w:tcW w:w="4749" w:type="dxa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(накази, розпорядження, листи, тощо)   Комунального вищого навчального закладу «Харківська академія неперервної освіти» щодо організації науково-методичної роботи (копії)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BA19A8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89651B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</w:p>
        </w:tc>
        <w:tc>
          <w:tcPr>
            <w:tcW w:w="4749" w:type="dxa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аналітичні доповіді, листування) з питань моніторингових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іджень якості освіти в закладах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(обласний рівень)</w:t>
            </w:r>
          </w:p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10 р.</w:t>
            </w:r>
          </w:p>
        </w:tc>
        <w:tc>
          <w:tcPr>
            <w:tcW w:w="1911" w:type="dxa"/>
            <w:gridSpan w:val="2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області(протокол від 20.04.2011№ 3)</w:t>
            </w: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BA19A8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89651B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4749" w:type="dxa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(плани, листування, інформації) педагогічних декад, тижнів, конференцій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51B" w:rsidRPr="0018747E" w:rsidTr="00D4416E">
        <w:tc>
          <w:tcPr>
            <w:tcW w:w="1205" w:type="dxa"/>
            <w:gridSpan w:val="3"/>
          </w:tcPr>
          <w:p w:rsidR="0089651B" w:rsidRPr="0018747E" w:rsidRDefault="00BA19A8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="0089651B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4749" w:type="dxa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 (накази, інформації, довідки) щодо організації методичної роботи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районі </w:t>
            </w:r>
          </w:p>
        </w:tc>
        <w:tc>
          <w:tcPr>
            <w:tcW w:w="851" w:type="dxa"/>
            <w:gridSpan w:val="2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9651B" w:rsidRPr="0018747E" w:rsidRDefault="0089651B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 ЕПКст. 44-б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т.303</w:t>
            </w:r>
          </w:p>
        </w:tc>
        <w:tc>
          <w:tcPr>
            <w:tcW w:w="1911" w:type="dxa"/>
            <w:gridSpan w:val="2"/>
          </w:tcPr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51B" w:rsidRPr="0018747E" w:rsidRDefault="0089651B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довідки, листування, тощо) щодо інноваційної діяльності 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5 р. 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 303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-18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(плани, довідки, листування) щодо проведення  районних семінарів керівників закладів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-19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(плани, доповіді,  інформації, довідки) щодо роботи з новопризначеними керівниками закладів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ЕПКст. 44б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</w:p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плани-графіки, довідки, відомості, тощо) щодо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кадрів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537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плани-графіки, довідки, відомості, тощо) щодо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кадрів (тематичні спецкурси)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537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 (перспективні плани, відомості, інформації) щодо проведення атестації педагогічних працівникі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с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т. 638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(листування, довідки, інформації)  щодо проведення зовнішнього незалежного оцінювання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заміни новими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579б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(звіти, довідки, акти, інформації) з питань організації  щодо викладання предмета «Захист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ітчизни»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49" w:type="dxa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1" w:type="dxa"/>
            <w:gridSpan w:val="2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звіти, довідки, тощо) щодо проведення державної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ідсумкової атестації учнів 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575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протоколи, довідки, тощо) щодо проведення тематичних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ірок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77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-27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(програми,  звіти, інформації, тощо) щодо роботи відділу освіти та закладів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 обдарованими дітьми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ЕПКст. 298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-28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(заявки, інформації, звіти, тощо) районних  учнівських олімпіад з навчальних предметі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області(протокол від16.03.2011 р № 2)</w:t>
            </w: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-29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(копії наказів, протоколи, листування, заявки) проведення конкурсу-захисту науково-дослідницьких робіт учнів-члені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Малої Академії Наук України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області(протокол від 16.03.2011 р № 2)</w:t>
            </w: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(заявки,  інформації, плани) щодо проведення  професійного  конкурсу „Вчитель року”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Постійно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64а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 інформації, листування, тощо)  щодо участі учнів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 україномовних конкурсах учнівської творчості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 ст. 298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-32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листування, довідки) щодо участі учнів 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конкурсах, турнірах з природничих предметів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-33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листування, довідки) щодо участі учнів 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конкурсах, турнірах з суспільно-гуманітарних предметів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(інформації, листування, довідки) щодо участі учнів  початкової школи у олімпіадах, конкурсах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49" w:type="dxa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1" w:type="dxa"/>
            <w:gridSpan w:val="2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-35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(копії наказів, інформації, заявки) щодо проведення виставки-презентації педагогічних ідей 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-36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 (довідки, інформації, звіти, листування, тощо) щодо експериментально-дослідницької роботи, впровадження ефективного педагогічного досві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ду 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закладах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44б,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303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-37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(заявки, звіти та ін.) щодо шкільних учнівських олімпіад з навчальних предметі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Строк зберігання встановлено на засіданні ЕПК Державного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іву Харківської області(протокол від 16.03.2011 р № 2)</w:t>
            </w: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-38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документи, які регламентують роботу шкільних бібліотек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років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F704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-39</w:t>
            </w:r>
          </w:p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(заявки,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рознарядки,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накладні, листування)  щодо отримання навчальних програм,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ідручників і методичних посібників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23,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336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За умови завершення пе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ревірки ре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ві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зії, про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ної ор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дер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жав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ної кон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ль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но-реві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зійної слу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ж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би за су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куп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ми по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каз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ми фі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со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во-гос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дар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сь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кої ді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я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ль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с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ті. У разі ви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к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нен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ня спорів (су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пе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чок), по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ру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ня кри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мі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ль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справ, від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крит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тя су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да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про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вад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жен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ня у спра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вах – збе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рі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ть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ся до ух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ня ос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точ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шен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ня</w:t>
            </w: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-40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звіт про діяльність бібліотек ЗЗСО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2F3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-41</w:t>
            </w:r>
          </w:p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49" w:type="dxa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(звіти, інформації та ін.) щодо інвентаризації бібліотечних фондів шкільних підручників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ік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803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ісля наступної перевірки</w:t>
            </w: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749" w:type="dxa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1" w:type="dxa"/>
            <w:gridSpan w:val="2"/>
          </w:tcPr>
          <w:p w:rsidR="001D61AE" w:rsidRPr="001D61AE" w:rsidRDefault="001D61AE" w:rsidP="001D61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1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-42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звіти, інформації листування) щодо  передплати  періодичних видань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      1рік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1D61AE" w:rsidRPr="0018747E" w:rsidRDefault="001D61AE" w:rsidP="001D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     ст. 801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ind w:left="-77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ісля отримання передплатної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-43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Рознарядки, накладні розрподілу підручників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 ст. 564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ind w:left="-77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-44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Книга розподілу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ідручників, програм та навчально-методичної літератури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р.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ісля закінчення журналу </w:t>
            </w:r>
          </w:p>
        </w:tc>
        <w:tc>
          <w:tcPr>
            <w:tcW w:w="1911" w:type="dxa"/>
            <w:gridSpan w:val="2"/>
          </w:tcPr>
          <w:p w:rsidR="001D61AE" w:rsidRPr="001D61AE" w:rsidRDefault="001D61AE" w:rsidP="001D61AE">
            <w:pPr>
              <w:ind w:left="-77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-45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Каталог навчальних програм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ст.598</w:t>
            </w:r>
          </w:p>
        </w:tc>
        <w:tc>
          <w:tcPr>
            <w:tcW w:w="1911" w:type="dxa"/>
            <w:gridSpan w:val="2"/>
          </w:tcPr>
          <w:p w:rsidR="001D61AE" w:rsidRPr="001D61AE" w:rsidRDefault="001D61AE" w:rsidP="001D61AE">
            <w:pPr>
              <w:ind w:left="-77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1Після заміни новими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5-46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Акти руху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ідручників (перерозподіл)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1" w:type="dxa"/>
            <w:gridSpan w:val="2"/>
          </w:tcPr>
          <w:p w:rsidR="001D61AE" w:rsidRPr="001D61AE" w:rsidRDefault="001D61AE" w:rsidP="001D61AE">
            <w:pPr>
              <w:ind w:left="-77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5-47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Звіти про одержану літературу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рокі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61AE" w:rsidRPr="0018747E" w:rsidRDefault="001D61AE" w:rsidP="001D61A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564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2F38C6">
            <w:pPr>
              <w:ind w:left="-77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5-48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роботи РМО бібліотекарів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років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2F38C6">
            <w:pPr>
              <w:ind w:left="-77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5-49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роботи РМО вчителів природничо-математичного циклу 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років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2F38C6">
            <w:pPr>
              <w:ind w:left="-77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5-50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(звіти, інформації, листування)  щодо навчальних досягнень учнів початкової школи  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44б, ст. 303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5-51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(мережа, інформації) щодо контингенту учнів закладів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загальної середньої освіти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ісля заміни новими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ісля заміни новими</w:t>
            </w:r>
          </w:p>
          <w:p w:rsidR="001D61AE" w:rsidRPr="001D61A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05-52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Моніторингові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ідження участі і результативності учнів у конкурсах, турнірах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10 рокі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1" w:type="dxa"/>
            <w:gridSpan w:val="2"/>
          </w:tcPr>
          <w:p w:rsidR="001D61AE" w:rsidRPr="001D61A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5-53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Журнал реєстрації вхідної електронної кореспонденції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Золочівської 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селищної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  <w:proofErr w:type="gramEnd"/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 ст.122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c>
          <w:tcPr>
            <w:tcW w:w="1205" w:type="dxa"/>
            <w:gridSpan w:val="3"/>
          </w:tcPr>
          <w:p w:rsidR="001D61AE" w:rsidRPr="0018747E" w:rsidRDefault="001D61AE" w:rsidP="001D61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5-54</w:t>
            </w:r>
          </w:p>
        </w:tc>
        <w:tc>
          <w:tcPr>
            <w:tcW w:w="4749" w:type="dxa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Номенклатура  справ з науково-методичної роботи (витяг)</w:t>
            </w:r>
          </w:p>
        </w:tc>
        <w:tc>
          <w:tcPr>
            <w:tcW w:w="85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911" w:type="dxa"/>
            <w:gridSpan w:val="2"/>
          </w:tcPr>
          <w:p w:rsidR="001D61AE" w:rsidRPr="0018747E" w:rsidRDefault="001D61AE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івного підрозділу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</w:tr>
      <w:tr w:rsidR="001D61AE" w:rsidRPr="0018747E" w:rsidTr="00D4416E">
        <w:tc>
          <w:tcPr>
            <w:tcW w:w="10275" w:type="dxa"/>
            <w:gridSpan w:val="10"/>
          </w:tcPr>
          <w:p w:rsidR="001D61AE" w:rsidRPr="0018747E" w:rsidRDefault="001D61AE" w:rsidP="004C4991">
            <w:pPr>
              <w:pStyle w:val="Zagzakon"/>
              <w:spacing w:before="57" w:after="57" w:line="240" w:lineRule="auto"/>
              <w:ind w:lef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 xml:space="preserve">                                     06 -  ЗМІЦНЕННЯ НАВЧАЛЬНО-МАТЕРІАЛЬНОЇ БАЗИ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Закони України, постанови Кабінету Міні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ів України, Міністерства освіти і науки, молоді та спорту України (нормативно-правові акти, накази, листи, положення, інструкції тощо) щодо проведення тендерів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тощо) щодо організації харчування учні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Доки не мине потреба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Накази начальника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та спорту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щодо роботи господарчої групи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(копії)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Доки не мине потреба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(інформації, листування, довідки тощо) про хід ремонтних робіт в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закладах освіти району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(акти, довідки, інформації, доповідні записки, тощо) щодо функціонування та стану обладнання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топкових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44б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(довідки, звіти, інформації, тощо) щодо виконання районної  програми енергозбереження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148б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(звіти, інформації, тощо) щодо використання енергоносіїв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1904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-08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(довідки, інформації, звіти тощо) про хід виконання програми «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Новий освітній прості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Харківщини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ЕПК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-09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(відомості, довідки) по топкових на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газовому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, електроопаленню та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топкових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на твердому паливі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1 р. ст.954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ідоцтва, акти, приписи) про повірку обладнання: лічильники, сигналізатори, манометри, термометри тощо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р.</w:t>
            </w:r>
          </w:p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ст.2052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Замовлення на капітальний та поточний ремонти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1579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Акти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ірок готовності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закладів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 нового навчального року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</w:p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Наказ Міністерства освіти і науки України від 23.06.2000 № 240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-13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Норми ви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ання паливно-енергетичних ресурсі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 б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-14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Акти обстежень будівель та споруд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р.ст.1053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-15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Заявки на виділення автотранспорту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 ст.1065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-16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Довідки з питань харчування учнів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років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Строк зберігання встановлено на засіданні ЕПК Держархіву Харківської області (протокол від 16.03.2011 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№ 2)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tabs>
                <w:tab w:val="left" w:pos="2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Листування з виконавчими органами, установами, організаціями з організаційних питань діяльності господарчої групи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 ст.24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60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06</w:t>
            </w:r>
            <w:r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-18</w:t>
            </w:r>
          </w:p>
        </w:tc>
        <w:tc>
          <w:tcPr>
            <w:tcW w:w="4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Номенклатура справ зміцнення навчально-матеріальної бази (витяг)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</w:p>
          <w:p w:rsidR="001D61AE" w:rsidRPr="0018747E" w:rsidRDefault="001D61A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ст.112в</w:t>
            </w:r>
          </w:p>
        </w:tc>
        <w:tc>
          <w:tcPr>
            <w:tcW w:w="1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івного підрозділу відділу освіти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27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– Робота з кадрами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5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Нормативно-правові акти  Президента України, державних органів та органів мвісцевого  самоврядування , що стосуються роботи з кадрами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,                   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Ст.1б, 2б, 3б, 7б, 9б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Нормативно-правові документи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(накази, розпорядження, листи, інструкції та ін.)  щодо ведення ділової документації (копії)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Річний план роботи з кадрами (витяг)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р.</w:t>
            </w:r>
          </w:p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ст.161, 299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Накази начальника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 з особового склад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тривалого зберігання)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(про прийняття на роботу, переміщення за посадою, переведення на іншу роботу, сумісництво, звільнення; атестація,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ідвищення кваліфікації, стажування, щорічна оцінка держслужбовців, продовження строку перебування на державній службі, присвоєння звань (підвищення рангу, категорії, розряду);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зміна біографічних даних; заохочення (нагородження, преміювання), оплата праці, нарахування різних надбавок, доплат, матеріальної допомоги;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 види відпусток працівників з важкими, шкідливими та небезпечними умовами праці, відпусток щодо догляду за дитиною, відпусток за власний рахунок; довгострокові відрядження в межах України та за кордон; відрядження для працівників з важкими, шкідливими та небезпечними умовами праці)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75р.</w:t>
            </w:r>
          </w:p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16б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-05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Накази  начальника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(тимчасового зберігання) 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про  надання щорічних оплачуваних відпусток та відпусток у зв’язку з навчанням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5р.ст. 16б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Накази  начальника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про   короткострокові відрядження працівників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5р.ст. 16б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(заяви, подання, довідки, тощо) до наказів з  особового складу, що не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ійшли до складу особових справ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р.ст.491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 xml:space="preserve">Документи (заяви, довідки-виклики, інше) про надання </w:t>
            </w:r>
            <w:r w:rsidRPr="0018747E">
              <w:rPr>
                <w:lang w:val="uk-UA"/>
              </w:rPr>
              <w:t xml:space="preserve"> </w:t>
            </w:r>
            <w:r w:rsidRPr="0018747E">
              <w:t xml:space="preserve"> щорічних оплачуваних відпусток та відпусток у зв’язку з навчанням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t>5р.ст. 16б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-0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Положення про 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Золочівської   селищної ради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та його структурні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ідрозділи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30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інструкції працівників  відділу освіти, молоді та спорту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років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43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ісля заміни новими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Організаційні документи ( Правила внутрішнього трудового розпорядку , Колективний договір,  інструкція з діловодства, штатні розписи)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Після заміни новими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преміювання, виплату щорічної грошової винагороди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Пост., до заміни новими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Річні статистичні звіти про чисельність і склад педагогічних працівників закладів освіти (РВК-83)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 закладів освіти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Пост</w:t>
            </w:r>
            <w:proofErr w:type="gramStart"/>
            <w:r w:rsidRPr="0018747E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.с</w:t>
            </w:r>
            <w:proofErr w:type="gramEnd"/>
            <w:r w:rsidRPr="0018747E">
              <w:rPr>
                <w:rFonts w:ascii="Times New Roman" w:hAnsi="Times New Roman" w:cs="Times New Roman"/>
                <w:spacing w:val="-7"/>
                <w:w w:val="101"/>
                <w:sz w:val="24"/>
                <w:szCs w:val="24"/>
              </w:rPr>
              <w:t>т.302б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Списки педагогічних працівників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закладів освіти району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658б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Документи </w:t>
            </w:r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конкурсних комісій  </w:t>
            </w:r>
            <w:proofErr w:type="gramStart"/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на</w:t>
            </w:r>
            <w:proofErr w:type="gramEnd"/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gramStart"/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зам</w:t>
            </w:r>
            <w:proofErr w:type="gramEnd"/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іщення вакантних посад</w:t>
            </w:r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 xml:space="preserve"> посадових осіб місцевого самоврядування та керівників закладів освіти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Документи роботи  атестаційної комісії  з атестації керівних та педагогічних працівників  (  накази, протоколи засідань ,  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lastRenderedPageBreak/>
              <w:t>атестаційні листи, тощо).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р.ст. 636</w:t>
            </w:r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>-639, 641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Зберігаються в особових справах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Ті, що не увійшли до особових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справ,-5рокі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Документи  роботи    кваліфікаційної  комісії   (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 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накази, 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п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ротоколи засідань 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, 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 атестаційні листи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, інші документи)  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р.ст. 636</w:t>
            </w:r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>-639, 641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Зберігаються в особових справах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Ті, що не увійшли до особових справ,-5рокі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Нормативно-правові д</w:t>
            </w: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окументи </w:t>
            </w:r>
            <w:r w:rsidRPr="0018747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щодо  виконання Закону України «Про захист персональних даних»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Положення про порядок обробки  та захисту персональних даних працівників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Оригінал у справі з наказами з основної діяльності 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Зобов’язання про нерозголошення персональних даних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р.ЕК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 xml:space="preserve">Журнал реєстрації зобов’язань про нерозголошення персональних даних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р.ЕК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Журнал реєстрації документів з питань обробки персональних даних працівників      (згоди на обробку персональних даних, повідомлення про права у сфері захисту персональних даних, посвідчення)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р.ЕК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Документи ( довідки, звіти, інформації) про стан роботи з кадрами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р., ст. 489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організаціях , які є джерелами  формування НАФ – пост.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(плани, заявки, відомості, листування, тощо) щодо потреби в кадрах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р.ст. 490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Документи про наявність вакантних посад, вивільнення працівників, прийняття (звіти про попит на робочу силу (вакансії), заплановане масове вивільнення (ф. № 3-ПН, ф. № 4–ПН)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ст.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363, 667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Повідомлення до Державної фіскальної служби про прийняття працівника на роботу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Номативно-правові документи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щодо нагородження працівників освіти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Доки не мине потреба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 (подання, клопотання, анкети, характеристики, довідки – об’єктивки та 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нагородження  працівників освіти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державними та відомчими нагородами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75р.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654-б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Списки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, нагороджених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державними та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відомчими нагородами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75 років ЕПКст.492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ст.658 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 xml:space="preserve">Документи з питань ведення військового обліку військовозобов’язаних  працівників,  </w:t>
            </w:r>
            <w:r w:rsidRPr="0018747E">
              <w:rPr>
                <w:rStyle w:val="FontStyle73"/>
                <w:color w:val="auto"/>
                <w:lang w:val="uk-UA" w:eastAsia="uk-UA"/>
              </w:rPr>
              <w:lastRenderedPageBreak/>
              <w:t>та їх бронювання   ( плани роботи,  звіти, подання, донесення, листування з райвійськкоматом, тощо).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spacing w:line="240" w:lineRule="auto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1 р.,</w:t>
            </w:r>
          </w:p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 xml:space="preserve">ст.161, доки </w:t>
            </w:r>
            <w:r w:rsidRPr="0018747E">
              <w:rPr>
                <w:rStyle w:val="FontStyle73"/>
                <w:color w:val="auto"/>
                <w:lang w:val="uk-UA" w:eastAsia="uk-UA"/>
              </w:rPr>
              <w:lastRenderedPageBreak/>
              <w:t>не мине потреба , до перевірки</w:t>
            </w:r>
          </w:p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військовим комісаріатом, ЕК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Списки військовозобов’язаних і призовників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spacing w:line="240" w:lineRule="auto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1 р.,</w:t>
            </w:r>
          </w:p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ст.669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Особові картки військовозобов’язаних  і призовників (П-2)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spacing w:line="240" w:lineRule="auto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3 р. після звільнення , ст.670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Графіки відпусток працівників відділу та керівників закладів освіти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spacing w:line="240" w:lineRule="auto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1 р.,</w:t>
            </w:r>
          </w:p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ст.515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ind w:right="41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Документи (запити, відповіді на запити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, інформації,  тощо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) щодо  виконання Закону України «Про доступ до публічної інформації»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років</w:t>
            </w:r>
            <w:proofErr w:type="gramStart"/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,с</w:t>
            </w:r>
            <w:proofErr w:type="gramEnd"/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т.85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ind w:right="41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>Журнал реєстрації інформаційних запитів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років</w:t>
            </w:r>
            <w:proofErr w:type="gramStart"/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,с</w:t>
            </w:r>
            <w:proofErr w:type="gramEnd"/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т.85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Документи (інформації, довідки)</w:t>
            </w: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щодо  виконання Закону України «</w:t>
            </w:r>
            <w:proofErr w:type="gramStart"/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</w:t>
            </w:r>
            <w:proofErr w:type="gramEnd"/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засади запобігання  та протидії корупції»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5 років</w:t>
            </w:r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 xml:space="preserve">                </w:t>
            </w:r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ЕПК</w:t>
            </w:r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  <w:lang w:val="uk-UA"/>
              </w:rPr>
              <w:t xml:space="preserve">                   </w:t>
            </w:r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ст.77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37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Документи </w:t>
            </w:r>
            <w:r w:rsidRPr="0018747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(</w:t>
            </w:r>
            <w:r w:rsidRPr="0018747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  <w:lang w:val="uk-UA"/>
              </w:rPr>
              <w:t xml:space="preserve">накази , </w:t>
            </w:r>
            <w:r w:rsidRPr="0018747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довідки , інформації, звіти, тощо)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 щодо виконання Закону України</w:t>
            </w:r>
            <w:proofErr w:type="gramStart"/>
            <w:r w:rsidRPr="0018747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„П</w:t>
            </w:r>
            <w:proofErr w:type="gramEnd"/>
            <w:r w:rsidRPr="0018747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ро звернення громадян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 xml:space="preserve">             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515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Звернення (пропозиції, заяви, скарги, тощо) громадян та документи по їх вирішенню, що містять пропозиції про суттєві зміни  в роботі  відділу освіти або про усунення серйозних недоліків та зловживань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82а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Звернення (пропозиції, заяви, скарги, тощо) громадян та документи по їх вирішенню особистого та другорядного характеру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82б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У разі неоднораззвернення – 5 років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ісля останнього розгляду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звернень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   громадян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ст.124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41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Документи (накази, довідки, звіти, інформації, доповідні записки, тощо) про стан  виконавської дисципліни працівників відділу   та керівників   закладів освіти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ЕПК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298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Особові справи </w:t>
            </w: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посадових осіб  органів </w:t>
            </w:r>
            <w:proofErr w:type="gramStart"/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</w:t>
            </w:r>
            <w:proofErr w:type="gramEnd"/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ісцевого самоврядування </w:t>
            </w: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відділу освіти</w:t>
            </w: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499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Особові справи працівників структурних підрозділів 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493в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495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Особові справи  керівників 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75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493а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Особові картки працівників  відділу освіти,  , керівників    закладів освти  (П-2)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75 р.</w:t>
            </w: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  <w:vertAlign w:val="superscript"/>
                <w:lang w:val="uk-UA"/>
              </w:rPr>
              <w:t xml:space="preserve">                    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49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Трудові книжки працівників відділу  та керівників  закладів освіти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 за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тан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ня, не за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тре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бу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ні </w:t>
            </w:r>
            <w:r w:rsidRPr="0018747E">
              <w:rPr>
                <w:rFonts w:ascii="Times New Roman" w:hAnsi="Times New Roman" w:cs="Times New Roman"/>
                <w:noProof/>
                <w:sz w:val="24"/>
                <w:szCs w:val="24"/>
              </w:rPr>
              <w:t>–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не ме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н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softHyphen/>
              <w:t>ше 50 р.ст.508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1D61A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Журнал реєстрації наказів начальника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з основної діяльності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  <w:p w:rsidR="001D61AE" w:rsidRPr="0018747E" w:rsidRDefault="001D61AE" w:rsidP="00F94C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ст. 121а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1D61A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Журнал      реєстрації наказів начальника відділу освіти, молоді та спорту з особового складу (тривалого строку  зберігання)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75 р. ст.121б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1D61A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 xml:space="preserve">Журнал      реєстрації наказів  начальника  відділу  освіти, молоді та спорту про надання </w:t>
            </w:r>
            <w:r w:rsidRPr="0018747E">
              <w:rPr>
                <w:lang w:val="uk-UA"/>
              </w:rPr>
              <w:t xml:space="preserve">щорічних оплачуваних відпусток та відпусток у зв’язку з навчанням (тимчасового  строку зберігання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5 р.</w:t>
            </w:r>
          </w:p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ст.121б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1D61A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Журнал реєстрації  наказів про відрядження працівників (короткострокові)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5 р.</w:t>
            </w:r>
          </w:p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ст.121б</w:t>
            </w:r>
          </w:p>
          <w:p w:rsidR="001D61AE" w:rsidRPr="0018747E" w:rsidRDefault="001D61AE" w:rsidP="004C4991">
            <w:pPr>
              <w:pStyle w:val="Style10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00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1D61A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51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обліку видачі довідок  про стаж,  місце роботи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р.,               ст.535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Style w:val="FontStyle79"/>
                <w:color w:val="auto"/>
                <w:sz w:val="24"/>
                <w:szCs w:val="24"/>
                <w:lang w:eastAsia="uk-UA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1D61AE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6"/>
              <w:widowControl/>
              <w:spacing w:line="240" w:lineRule="auto"/>
              <w:jc w:val="left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Копії довідок, виданих співробітникам про стаж, місце роботи, заробітну плату тощо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8"/>
              <w:widowControl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3 р.</w:t>
            </w:r>
          </w:p>
          <w:p w:rsidR="001D61AE" w:rsidRPr="0018747E" w:rsidRDefault="001D61AE" w:rsidP="004C4991">
            <w:pPr>
              <w:pStyle w:val="Style16"/>
              <w:widowControl/>
              <w:spacing w:line="240" w:lineRule="auto"/>
              <w:jc w:val="center"/>
              <w:rPr>
                <w:rStyle w:val="FontStyle73"/>
                <w:color w:val="auto"/>
                <w:lang w:val="uk-UA" w:eastAsia="uk-UA"/>
              </w:rPr>
            </w:pPr>
            <w:r w:rsidRPr="0018747E">
              <w:rPr>
                <w:rStyle w:val="FontStyle73"/>
                <w:color w:val="auto"/>
                <w:lang w:val="uk-UA" w:eastAsia="uk-UA"/>
              </w:rPr>
              <w:t>ст.517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D61A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F053F9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  <w:r w:rsidR="001D61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="001D61AE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1D61AE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53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іку трудових книжок і вкладок до них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50 рст. 530а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AE" w:rsidRPr="0018747E" w:rsidRDefault="001D61AE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EF314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Книга обліку особового  складу   працівників 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75 р.ст. 503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EF314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Журнал обліку особових справ працівників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ідділу освіти,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молоді та спорту,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керівників  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закладів 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75 р.  ст. 528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EF314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56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Журнал реєстрації контрактів, трудових договорів з працівниками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та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75 р. ст.527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4C4991">
            <w:pPr>
              <w:pStyle w:val="Style32"/>
              <w:widowControl/>
              <w:rPr>
                <w:rStyle w:val="FontStyle79"/>
                <w:color w:val="auto"/>
                <w:lang w:val="uk-UA" w:eastAsia="uk-UA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EF314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посадових ( робочих) інструкцій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Доки не мине потреба, ЕК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4C4991">
            <w:pPr>
              <w:pStyle w:val="Style32"/>
              <w:widowControl/>
              <w:rPr>
                <w:rStyle w:val="FontStyle79"/>
                <w:color w:val="auto"/>
                <w:lang w:val="uk-UA" w:eastAsia="uk-UA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EF314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 реєстрації заяв з кадрових питань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 р. ст.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4C4991">
            <w:pPr>
              <w:pStyle w:val="Style32"/>
              <w:widowControl/>
              <w:rPr>
                <w:rStyle w:val="FontStyle79"/>
                <w:color w:val="auto"/>
                <w:lang w:val="uk-UA" w:eastAsia="uk-UA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EF314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-59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 обліку неповнолітніх працівників,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ind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роки після останнього запису. ЕК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4C4991">
            <w:pPr>
              <w:pStyle w:val="Style32"/>
              <w:widowControl/>
              <w:rPr>
                <w:rStyle w:val="FontStyle79"/>
                <w:color w:val="auto"/>
                <w:lang w:val="uk-UA" w:eastAsia="uk-UA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EF314D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-6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ind w:right="1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Журнал обліку працівників  учасників бойових дій,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учасників ліквідації аварії на Чорнобильській </w:t>
            </w:r>
            <w:r w:rsidRPr="0018747E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АЕС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525е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07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- 61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Журнал  реєстрації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 інформаційних запиті</w:t>
            </w:r>
            <w:proofErr w:type="gramStart"/>
            <w:r w:rsidRPr="0018747E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ind w:right="27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3 р.ст.122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4C499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3F9" w:rsidRPr="0018747E" w:rsidRDefault="00F053F9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07-62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Номенклатура справ роботи з кадрами  (витяг)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53F9" w:rsidRPr="0018747E" w:rsidRDefault="00F053F9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F053F9" w:rsidRPr="0018747E" w:rsidRDefault="00F053F9" w:rsidP="004C49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івного підрозділу  відділу освіти</w:t>
            </w: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2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  <w:p w:rsidR="00F053F9" w:rsidRP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27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F053F9" w:rsidRDefault="00F053F9" w:rsidP="00F053F9">
            <w:pPr>
              <w:spacing w:line="240" w:lineRule="auto"/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lastRenderedPageBreak/>
              <w:t xml:space="preserve">                                                          </w:t>
            </w:r>
            <w:r w:rsidRPr="00F053F9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vertAlign w:val="superscript"/>
                <w:lang w:val="uk-UA"/>
              </w:rPr>
              <w:t xml:space="preserve"> 08. Логопедична служба</w:t>
            </w: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08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Нормативно-правові документи щодо функціонування та розвитку логопедичної служби (копії)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08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-02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Положення про логопедичні пункти системи освіти (копія)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08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Посадова інструкція вчителя логопеда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ст.43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новою</w:t>
            </w:r>
            <w:proofErr w:type="gramEnd"/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ічні плани роботи вчителів-логопедів логопедичних пунктів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р. ст.161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3F9" w:rsidRPr="0018747E" w:rsidRDefault="00F053F9" w:rsidP="005504A0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08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ічні статистичні звіти про результати логопедичного навчання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Постійност.302б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08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Список дітей з вадами мовлення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10 р.ст.525є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08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4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Номенклатура справ логопедичної служби</w:t>
            </w:r>
          </w:p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5504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3 р.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5504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івного підрозділу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0275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Pr="0018747E" w:rsidRDefault="00D4416E" w:rsidP="00F053F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                                               09</w:t>
            </w:r>
            <w:r w:rsidR="00F053F9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-ПСИХОЛОГІЧНА СЛУЖБА</w:t>
            </w:r>
          </w:p>
          <w:tbl>
            <w:tblPr>
              <w:tblW w:w="99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097"/>
              <w:gridCol w:w="4961"/>
              <w:gridCol w:w="1134"/>
              <w:gridCol w:w="1447"/>
              <w:gridCol w:w="1276"/>
            </w:tblGrid>
            <w:tr w:rsidR="00F053F9" w:rsidRPr="0018747E" w:rsidTr="00D4416E">
              <w:trPr>
                <w:trHeight w:hRule="exact" w:val="534"/>
              </w:trPr>
              <w:tc>
                <w:tcPr>
                  <w:tcW w:w="1097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ind w:right="-4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47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F053F9" w:rsidRPr="0018747E" w:rsidRDefault="00F053F9" w:rsidP="005504A0">
                  <w:pPr>
                    <w:shd w:val="clear" w:color="auto" w:fill="FFFFFF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F053F9" w:rsidRPr="0018747E" w:rsidTr="00D4416E">
              <w:trPr>
                <w:trHeight w:hRule="exact" w:val="927"/>
              </w:trPr>
              <w:tc>
                <w:tcPr>
                  <w:tcW w:w="1097" w:type="dxa"/>
                  <w:shd w:val="clear" w:color="auto" w:fill="FFFFFF"/>
                </w:tcPr>
                <w:p w:rsidR="00F053F9" w:rsidRPr="00D4416E" w:rsidRDefault="00D4416E" w:rsidP="005504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09</w:t>
                  </w:r>
                  <w:r w:rsidR="00F053F9"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-01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Нормативно-правові документи (накази, листування, постанови) щодо функціонування та розвитку психологічної служби (копії)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Доки не мине потреба</w:t>
                  </w:r>
                  <w:proofErr w:type="gramStart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53F9" w:rsidRPr="0018747E" w:rsidTr="00D4416E">
              <w:trPr>
                <w:trHeight w:hRule="exact" w:val="700"/>
              </w:trPr>
              <w:tc>
                <w:tcPr>
                  <w:tcW w:w="1097" w:type="dxa"/>
                  <w:shd w:val="clear" w:color="auto" w:fill="FFFFFF"/>
                </w:tcPr>
                <w:p w:rsidR="00F053F9" w:rsidRPr="00D4416E" w:rsidRDefault="00D4416E" w:rsidP="005504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09</w:t>
                  </w:r>
                  <w:r w:rsidR="00F053F9"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-02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Методичні рекомендації щодо функціонування та розвитку психологічної служби (копії)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47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Доки не мине потреба</w:t>
                  </w:r>
                  <w:proofErr w:type="gramStart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53F9" w:rsidRPr="0018747E" w:rsidTr="00D4416E">
              <w:trPr>
                <w:trHeight w:hRule="exact" w:val="1528"/>
              </w:trPr>
              <w:tc>
                <w:tcPr>
                  <w:tcW w:w="1097" w:type="dxa"/>
                  <w:shd w:val="clear" w:color="auto" w:fill="FFFFFF"/>
                </w:tcPr>
                <w:p w:rsidR="00F053F9" w:rsidRPr="00D4416E" w:rsidRDefault="00D4416E" w:rsidP="005504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09</w:t>
                  </w:r>
                  <w:r w:rsidR="00F053F9"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-03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ічний  план роботи психологічної служби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  <w:shd w:val="clear" w:color="auto" w:fill="FFFFFF"/>
                </w:tcPr>
                <w:p w:rsidR="00F053F9" w:rsidRPr="0018747E" w:rsidRDefault="00F053F9" w:rsidP="005504A0">
                  <w:pPr>
                    <w:pStyle w:val="Basiktext02"/>
                    <w:spacing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Постійно</w:t>
                  </w:r>
                  <w:r w:rsidRPr="0018747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vertAlign w:val="superscript"/>
                    </w:rPr>
                    <w:t xml:space="preserve">1 </w:t>
                  </w:r>
                  <w:r w:rsidRPr="0018747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ст.157а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053F9" w:rsidRPr="0018747E" w:rsidRDefault="00F053F9" w:rsidP="005504A0">
                  <w:pPr>
                    <w:pStyle w:val="Basiktext02"/>
                    <w:spacing w:line="240" w:lineRule="auto"/>
                    <w:ind w:left="0" w:firstLine="0"/>
                    <w:jc w:val="left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vertAlign w:val="superscript"/>
                    </w:rPr>
                    <w:t>1</w:t>
                  </w:r>
                  <w:r w:rsidRPr="0018747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За наявності відповідних звітів-5 років</w:t>
                  </w:r>
                </w:p>
              </w:tc>
            </w:tr>
            <w:tr w:rsidR="00F053F9" w:rsidRPr="0018747E" w:rsidTr="00D4416E">
              <w:trPr>
                <w:trHeight w:hRule="exact" w:val="589"/>
              </w:trPr>
              <w:tc>
                <w:tcPr>
                  <w:tcW w:w="1097" w:type="dxa"/>
                  <w:shd w:val="clear" w:color="auto" w:fill="FFFFFF"/>
                </w:tcPr>
                <w:p w:rsidR="00F053F9" w:rsidRPr="00D4416E" w:rsidRDefault="00D4416E" w:rsidP="005504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09</w:t>
                  </w:r>
                  <w:r w:rsidR="00F053F9"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-04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ічні статистичні звіти з питань психологічної служби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Постійност.302 б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53F9" w:rsidRPr="0018747E" w:rsidTr="00D4416E">
              <w:trPr>
                <w:trHeight w:hRule="exact" w:val="717"/>
              </w:trPr>
              <w:tc>
                <w:tcPr>
                  <w:tcW w:w="1097" w:type="dxa"/>
                  <w:shd w:val="clear" w:color="auto" w:fill="FFFFFF"/>
                </w:tcPr>
                <w:p w:rsidR="00F053F9" w:rsidRPr="00D4416E" w:rsidRDefault="00D4416E" w:rsidP="005504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09</w:t>
                  </w:r>
                  <w:r w:rsidR="00F053F9"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-05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Документи (протоколи, довідки, акти, тощо) щодо </w:t>
                  </w:r>
                  <w:proofErr w:type="gramStart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</w:t>
                  </w:r>
                  <w:proofErr w:type="gramEnd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ірки діяльності психологічної служби вищестоящими установами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Постійност.76а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53F9" w:rsidRPr="0018747E" w:rsidTr="00D4416E">
              <w:trPr>
                <w:trHeight w:hRule="exact" w:val="865"/>
              </w:trPr>
              <w:tc>
                <w:tcPr>
                  <w:tcW w:w="1097" w:type="dxa"/>
                  <w:shd w:val="clear" w:color="auto" w:fill="FFFFFF"/>
                </w:tcPr>
                <w:p w:rsidR="00F053F9" w:rsidRPr="00D4416E" w:rsidRDefault="00D4416E" w:rsidP="005504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09</w:t>
                  </w:r>
                  <w:r w:rsidR="00F053F9"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-06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Документи (висновки, довідки) з психологічного моніторингу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років</w:t>
                  </w:r>
                  <w:proofErr w:type="gramStart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Строк зберігання встановлено на засіданні ЕПК Держархіву Харківської області (протокол від 20.04.2011 № 3)</w:t>
                  </w:r>
                </w:p>
              </w:tc>
            </w:tr>
            <w:tr w:rsidR="00F053F9" w:rsidRPr="0018747E" w:rsidTr="00D4416E">
              <w:trPr>
                <w:trHeight w:hRule="exact" w:val="2252"/>
              </w:trPr>
              <w:tc>
                <w:tcPr>
                  <w:tcW w:w="1097" w:type="dxa"/>
                  <w:shd w:val="clear" w:color="auto" w:fill="FFFFFF"/>
                </w:tcPr>
                <w:p w:rsidR="00F053F9" w:rsidRPr="0018747E" w:rsidRDefault="00D4416E" w:rsidP="005504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09</w:t>
                  </w:r>
                  <w:r w:rsidR="00F053F9"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-07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Документи (плани, довідки, інформації, тощо) щодо роботи з дітьми, схильними до правопорушень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р</w:t>
                  </w:r>
                  <w:proofErr w:type="gramStart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.Е</w:t>
                  </w:r>
                  <w:proofErr w:type="gramEnd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</w:t>
                  </w:r>
                </w:p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ст.298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53F9" w:rsidRPr="0018747E" w:rsidTr="00D4416E">
              <w:trPr>
                <w:trHeight w:hRule="exact" w:val="993"/>
              </w:trPr>
              <w:tc>
                <w:tcPr>
                  <w:tcW w:w="1097" w:type="dxa"/>
                  <w:shd w:val="clear" w:color="auto" w:fill="FFFFFF"/>
                </w:tcPr>
                <w:p w:rsidR="00F053F9" w:rsidRPr="0018747E" w:rsidRDefault="00D4416E" w:rsidP="005504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09</w:t>
                  </w:r>
                  <w:r w:rsidR="00F053F9"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-08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Документи (інформації, анкети, заяви, тощо) щодо </w:t>
                  </w:r>
                  <w:proofErr w:type="gramStart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</w:t>
                  </w:r>
                  <w:proofErr w:type="gramEnd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іально-психологічного супроводу профільного навчання і допрофільної підготовки</w:t>
                  </w:r>
                </w:p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роки</w:t>
                  </w:r>
                  <w:proofErr w:type="gramStart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Строк зберігання встановлено на засіданні ЕПК Держархіву Харківської області (протокол від 16.03.2011 </w:t>
                  </w: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№ 2)</w:t>
                  </w:r>
                </w:p>
              </w:tc>
            </w:tr>
            <w:tr w:rsidR="00F053F9" w:rsidRPr="0018747E" w:rsidTr="00D4416E">
              <w:trPr>
                <w:trHeight w:hRule="exact" w:val="2269"/>
              </w:trPr>
              <w:tc>
                <w:tcPr>
                  <w:tcW w:w="1097" w:type="dxa"/>
                  <w:shd w:val="clear" w:color="auto" w:fill="FFFFFF"/>
                </w:tcPr>
                <w:p w:rsidR="00F053F9" w:rsidRPr="0018747E" w:rsidRDefault="00D4416E" w:rsidP="005504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09</w:t>
                  </w:r>
                  <w:r w:rsidR="00F053F9"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-09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Документи (інформації, анкети, заяви, тощо) щодо </w:t>
                  </w:r>
                  <w:proofErr w:type="gramStart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</w:t>
                  </w:r>
                  <w:proofErr w:type="gramEnd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іально-психологічного супроводу виховної роботи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роки</w:t>
                  </w:r>
                  <w:proofErr w:type="gramStart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Строк зберігання встановлено на засіданні ЕПК Держархіву Харківської області (протокол від 16.03.2011 </w:t>
                  </w: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№ 2)</w:t>
                  </w:r>
                </w:p>
              </w:tc>
            </w:tr>
            <w:tr w:rsidR="00F053F9" w:rsidRPr="0018747E" w:rsidTr="00D4416E">
              <w:trPr>
                <w:trHeight w:hRule="exact" w:val="2259"/>
              </w:trPr>
              <w:tc>
                <w:tcPr>
                  <w:tcW w:w="1097" w:type="dxa"/>
                  <w:shd w:val="clear" w:color="auto" w:fill="FFFFFF"/>
                </w:tcPr>
                <w:p w:rsidR="00F053F9" w:rsidRPr="0018747E" w:rsidRDefault="00D4416E" w:rsidP="005504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09</w:t>
                  </w:r>
                  <w:r w:rsidR="00F053F9"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-10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Документи (інформації, </w:t>
                  </w: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довідки</w:t>
                  </w: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тощо) щодо психологічного супроводу</w:t>
                  </w: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інклюзивного навчання.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</w:tc>
            </w:tr>
            <w:tr w:rsidR="00F053F9" w:rsidRPr="0018747E" w:rsidTr="00D4416E">
              <w:trPr>
                <w:trHeight w:hRule="exact" w:val="2259"/>
              </w:trPr>
              <w:tc>
                <w:tcPr>
                  <w:tcW w:w="1097" w:type="dxa"/>
                  <w:shd w:val="clear" w:color="auto" w:fill="FFFFFF"/>
                </w:tcPr>
                <w:p w:rsidR="00F053F9" w:rsidRPr="0018747E" w:rsidRDefault="00D4416E" w:rsidP="005504A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09</w:t>
                  </w:r>
                  <w:r w:rsidR="00F053F9"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-1</w:t>
                  </w:r>
                  <w:r w:rsidR="00F053F9" w:rsidRPr="001874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4961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Номенклатура справ методиста з психологічної служби 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7" w:type="dxa"/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р.</w:t>
                  </w: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</w:t>
                  </w:r>
                </w:p>
                <w:p w:rsidR="00F053F9" w:rsidRPr="0018747E" w:rsidRDefault="00F053F9" w:rsidP="005504A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ст.112в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:rsidR="00F053F9" w:rsidRPr="0018747E" w:rsidRDefault="00F053F9" w:rsidP="005504A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1</w:t>
                  </w: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Після заміни новою та за умови передавання справ до </w:t>
                  </w:r>
                  <w:proofErr w:type="gramStart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</w:t>
                  </w:r>
                  <w:proofErr w:type="gramEnd"/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івного підрозділу відділу освіти</w:t>
                  </w:r>
                  <w:r w:rsidRPr="0018747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молоді та спорту</w:t>
                  </w:r>
                </w:p>
              </w:tc>
            </w:tr>
          </w:tbl>
          <w:p w:rsidR="00F053F9" w:rsidRP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D4416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  <w:p w:rsidR="00F053F9" w:rsidRPr="0018747E" w:rsidRDefault="00D4416E" w:rsidP="004C499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  <w:r w:rsidRPr="00D44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 xml:space="preserve">    </w:t>
            </w:r>
            <w:r w:rsidR="00F053F9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</w:t>
            </w:r>
            <w:r w:rsidR="00F053F9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 – Фінансування, облік</w:t>
            </w: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D4416E" w:rsidRDefault="00F053F9" w:rsidP="00D4416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D4416E" w:rsidRDefault="00F053F9" w:rsidP="00D44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D4416E" w:rsidRDefault="00F053F9" w:rsidP="00D44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D4416E" w:rsidRDefault="00F053F9" w:rsidP="00D44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D4416E" w:rsidRDefault="00F053F9" w:rsidP="00D441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53F9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10-01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Накази,  інструкції, листування  Міністерства  освіти і науки,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 та спорту України, Департаменту науки і освіти  Харківської обласної державної адміністрації, Золочівської районної державної адміністрації з питань фінансово-господарської діяльності відділу освіти (копії)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3F9" w:rsidRPr="0018747E" w:rsidRDefault="00F053F9" w:rsidP="004C49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16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10-02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ічні (квартальні) плани роботи бухгалтерської служби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1 р.ст.161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16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10-03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ічний бухгалтерський звіт й баланс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молроді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з додатками до нього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Постійност.311а    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16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10-04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Квартальні бухгалтерські звіти й баланси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311в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За відсутності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ічних – постійно</w:t>
            </w:r>
          </w:p>
        </w:tc>
      </w:tr>
      <w:tr w:rsidR="00D4416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10-05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ічні статистичні  звіти  й таблиці з усіх видів діяльності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9D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 w:rsidR="009D3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ст.302а     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6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10-06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Квартальні статистичні звіти з праці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та  з усіх видів діяльності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302 г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За відсутності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ічних – постійно</w:t>
            </w:r>
          </w:p>
        </w:tc>
      </w:tr>
      <w:tr w:rsidR="00D4416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10-07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Місячні статистичні  звіти з праці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та  з усіх видів діяльності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br/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302г</w:t>
            </w:r>
          </w:p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E" w:rsidRPr="0018747E" w:rsidRDefault="00D4416E" w:rsidP="00C60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За відсутності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ічних, піврічних, квартальних - постійно</w:t>
            </w:r>
          </w:p>
        </w:tc>
      </w:tr>
      <w:tr w:rsidR="00D4416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10-08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Штатний розпис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та навчальних закладі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Постійност.37а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6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10-09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9D3F93" w:rsidRDefault="00D4416E" w:rsidP="009D3F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Кошториси доходів і видатків,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імітні довідки та розрахунки до них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та  </w:t>
            </w:r>
            <w:r w:rsidR="009D3F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закладів освіти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Постійност. 178,ст. 193а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4416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10-10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Особові рахунки працівників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та навчальних  закладів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75р.ст. 317а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6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ішення судів, виконавчі листи, відомості, довідки, акти, зобов’язання, листування) про відрахування із заробітної плати, про накладання та стягнення штрафів, по дебіторській заборгованості, по спірним боргам і т. ін.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Доки не мине потреба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ст.329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E" w:rsidRPr="0018747E" w:rsidRDefault="00D4416E" w:rsidP="008B5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Не менше 5 рокі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D4416E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F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(прибуткові накладні, меню-розкладки та ін.)  з питань харчування дітей дошкільних та загальноосвітніх  навчальних закладі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F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416E" w:rsidRPr="0018747E" w:rsidRDefault="00D4416E" w:rsidP="00CF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336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6E" w:rsidRPr="0018747E" w:rsidRDefault="00D4416E" w:rsidP="00CF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 07-46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D4416E" w:rsidRDefault="009D3F93" w:rsidP="005504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D4416E" w:rsidRDefault="009D3F93" w:rsidP="00550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D4416E" w:rsidRDefault="009D3F93" w:rsidP="00550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D4416E" w:rsidRDefault="009D3F93" w:rsidP="00550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D4416E" w:rsidRDefault="009D3F93" w:rsidP="005504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1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CF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CF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CF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CF56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(протоколи засідань інвентаризаційних комісій, інвентарні описи, акти, звіряльні відомості) про інвентаризацію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іалів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345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 07-46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10-14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Документи (накладні, відомості, ордери) про одержання путівок на санаторно-курортне обслуговування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1 р.</w:t>
            </w:r>
          </w:p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ст.715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Акти перевірок каси, правильності стягнення податкі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341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10-16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 (акти, відомості, листи) про взаєморозрахунки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організаціями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324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10-17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Акти документальних ревізій фінансово-господарської діяльності навчальних закладів, документи (довідки, доповідні записки) до них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5 р.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341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10-18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Табелі 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іку відпрацьованого часу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1 р.ст. 408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10-19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Листки тимчасової непрацездатності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р.ст. 716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10-20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Мережа навчальних закладі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району 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Постійност. 33а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2951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10-21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Головна книга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351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 07-46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10-22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Договори,  угоди (господарські, операційні)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330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Після закінчення строку дії договору, угоди.</w:t>
            </w:r>
          </w:p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рим. до справи з індексом 07-46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840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10-23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Касові документи (прибутково-видаткові касові  відомості  на ордери, тощо)</w:t>
            </w:r>
          </w:p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336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2C30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 07-46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10-24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Виписки банку та Держказначейства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336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індексом07-46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10-25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Меморіальні ордери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та спорту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351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  07-46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10-26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Тарифікаційні списки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25 р.ст. 415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10-27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Зведені тарифікації навчальних закладі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ind w:right="-7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25 р.ст. 415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10-28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Паспорти будівель, споруд та обладнання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1038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4E6F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Після ліквідації основних засобів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10-29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8E6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іку надходжень  грошових внесків за перебування дітей у дошкільних закладах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8E6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8E6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br/>
              <w:t>ст. 336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8E6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Див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рим. до справи з індексом07-46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10-30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8E6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Акти списання транспортних засобів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8E6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8E6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ст.1080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8E6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Після списання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10-31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8E6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Дорожні листи й наряди на машини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8E6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8E6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ст.1086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8E63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індексом07-46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10-32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Журнали реєстрації рахунків, касових ордері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352г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індексом07-46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D4416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10-33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Книги та картки по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іку господарського майна та товарно-матеріальних цінностей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351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Див. прим. до справи з індексом 07-46</w:t>
            </w: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D4416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10-34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Реєстри розрахунку земельного податку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5 р.ст.268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93" w:rsidRPr="0018747E" w:rsidTr="00D44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175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4C499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10-35</w:t>
            </w:r>
          </w:p>
        </w:tc>
        <w:tc>
          <w:tcPr>
            <w:tcW w:w="4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 справ з фінансування та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іку (витяг)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ст.112в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F93" w:rsidRPr="0018747E" w:rsidRDefault="009D3F93" w:rsidP="009703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івного підрозділу відділу освіти</w:t>
            </w:r>
          </w:p>
        </w:tc>
      </w:tr>
    </w:tbl>
    <w:p w:rsidR="00D4416E" w:rsidRDefault="00165BB0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74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4416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65BB0" w:rsidRPr="0018747E" w:rsidRDefault="00D4416E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</w:t>
      </w:r>
      <w:r w:rsidR="009D3F93">
        <w:rPr>
          <w:rFonts w:ascii="Times New Roman" w:hAnsi="Times New Roman" w:cs="Times New Roman"/>
          <w:b/>
          <w:bCs/>
          <w:sz w:val="24"/>
          <w:szCs w:val="24"/>
        </w:rPr>
        <w:t xml:space="preserve">  1</w:t>
      </w:r>
      <w:r w:rsidR="009D3F93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165BB0" w:rsidRPr="0018747E">
        <w:rPr>
          <w:rFonts w:ascii="Times New Roman" w:hAnsi="Times New Roman" w:cs="Times New Roman"/>
          <w:b/>
          <w:bCs/>
          <w:sz w:val="24"/>
          <w:szCs w:val="24"/>
        </w:rPr>
        <w:t xml:space="preserve"> -   Робота профспілкового комітету</w:t>
      </w:r>
    </w:p>
    <w:tbl>
      <w:tblPr>
        <w:tblW w:w="10439" w:type="dxa"/>
        <w:tblInd w:w="-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04"/>
        <w:gridCol w:w="5090"/>
        <w:gridCol w:w="1164"/>
        <w:gridCol w:w="1715"/>
        <w:gridCol w:w="1366"/>
      </w:tblGrid>
      <w:tr w:rsidR="00165BB0" w:rsidRPr="0018747E" w:rsidTr="006D5677">
        <w:trPr>
          <w:trHeight w:val="6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165BB0" w:rsidRPr="0018747E" w:rsidTr="006D5677">
        <w:trPr>
          <w:trHeight w:val="6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D4416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165BB0"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Протоколи засідань профспілкового комітету </w:t>
            </w:r>
          </w:p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Постійност.1220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BB0" w:rsidRPr="0018747E" w:rsidRDefault="00165BB0" w:rsidP="004C4991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65BB0" w:rsidRPr="0018747E" w:rsidTr="006D5677">
        <w:trPr>
          <w:trHeight w:val="6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D4416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165BB0"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-02</w:t>
            </w:r>
          </w:p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Протоколи засідань ревізійної комісії</w:t>
            </w:r>
          </w:p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років ЕПК</w:t>
            </w:r>
          </w:p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ст.1223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BB0" w:rsidRPr="0018747E" w:rsidRDefault="00165BB0" w:rsidP="004C4991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165BB0" w:rsidRPr="0018747E" w:rsidTr="006D5677">
        <w:trPr>
          <w:trHeight w:val="6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D4416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165BB0"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-03</w:t>
            </w:r>
          </w:p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Річний план роботи профкому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Постійно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ст.157а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наявності відповідних звітів-5 років</w:t>
            </w:r>
          </w:p>
        </w:tc>
      </w:tr>
      <w:tr w:rsidR="00165BB0" w:rsidRPr="0018747E" w:rsidTr="006D5677">
        <w:trPr>
          <w:trHeight w:val="6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D4416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165BB0"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-04</w:t>
            </w:r>
          </w:p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 реалізації критичних зауважень і пропозицій, висловлених на звітних, звітно-виборних зборах, конференціях та документи щодо їх виконання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Постійност.1218</w:t>
            </w:r>
          </w:p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5BB0" w:rsidRPr="0018747E" w:rsidTr="006D5677">
        <w:trPr>
          <w:trHeight w:val="636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D4416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165BB0"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-05</w:t>
            </w:r>
          </w:p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Документи (постанови, рекомендації) вищестоящих профспілкових органів (копії)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Доки не мине потреба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65BB0" w:rsidRPr="0018747E" w:rsidTr="006D5677">
        <w:trPr>
          <w:trHeight w:val="6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D4416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165BB0"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-06</w:t>
            </w:r>
          </w:p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Документи (протоколи, доповіді, постанови) загальних, звітно-виборних зборів (конференцій) членів первинної профспілкової організації  відділу освіти, молоді та спорту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Постійно ст. 1220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5BB0" w:rsidRPr="0018747E" w:rsidRDefault="00165BB0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5DF5" w:rsidRPr="0018747E" w:rsidTr="006D5677">
        <w:trPr>
          <w:trHeight w:val="6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D4416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B25DF5"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-07</w:t>
            </w:r>
          </w:p>
          <w:p w:rsidR="00B25DF5" w:rsidRPr="0018747E" w:rsidRDefault="00B25DF5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Облікові картки членів профспілки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зняття з обліку ст.1251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5DF5" w:rsidRPr="0018747E" w:rsidRDefault="00B25DF5" w:rsidP="004C4991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25DF5" w:rsidRPr="0018747E" w:rsidTr="006D5677">
        <w:trPr>
          <w:trHeight w:val="6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D4416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B25DF5"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-08</w:t>
            </w:r>
          </w:p>
          <w:p w:rsidR="00B25DF5" w:rsidRPr="0018747E" w:rsidRDefault="00B25DF5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Звернення (пропозиції, заяви, скарги) членів профспілки та документи стосовно вирішення порушених у них питань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р.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</w:p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ст.82б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5DF5" w:rsidRPr="0018747E" w:rsidRDefault="00B25DF5" w:rsidP="001D61AE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8747E">
              <w:rPr>
                <w:rFonts w:ascii="Times New Roman" w:hAnsi="Times New Roman" w:cs="Times New Roman"/>
                <w:color w:val="auto"/>
                <w:vertAlign w:val="superscript"/>
                <w:lang w:val="ru-RU"/>
              </w:rPr>
              <w:t>1</w:t>
            </w:r>
            <w:r w:rsidRPr="0018747E">
              <w:rPr>
                <w:rFonts w:ascii="Times New Roman" w:hAnsi="Times New Roman" w:cs="Times New Roman"/>
                <w:color w:val="auto"/>
                <w:lang w:val="ru-RU"/>
              </w:rPr>
              <w:t>У разі неодноразового звернення – 5р</w:t>
            </w:r>
            <w:proofErr w:type="gramStart"/>
            <w:r w:rsidRPr="0018747E">
              <w:rPr>
                <w:rFonts w:ascii="Times New Roman" w:hAnsi="Times New Roman" w:cs="Times New Roman"/>
                <w:color w:val="auto"/>
                <w:lang w:val="ru-RU"/>
              </w:rPr>
              <w:t>.п</w:t>
            </w:r>
            <w:proofErr w:type="gramEnd"/>
            <w:r w:rsidRPr="0018747E">
              <w:rPr>
                <w:rFonts w:ascii="Times New Roman" w:hAnsi="Times New Roman" w:cs="Times New Roman"/>
                <w:color w:val="auto"/>
                <w:lang w:val="ru-RU"/>
              </w:rPr>
              <w:t>ісля останнього розгляду</w:t>
            </w:r>
          </w:p>
        </w:tc>
      </w:tr>
      <w:tr w:rsidR="00B25DF5" w:rsidRPr="0018747E" w:rsidTr="006D5677">
        <w:trPr>
          <w:trHeight w:val="6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D4416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B25DF5"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-09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Листування з вищестоящими профспілковими органами з основних питань діяльності профспілки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р. ЕПК</w:t>
            </w:r>
          </w:p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ст.22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5DF5" w:rsidRPr="0018747E" w:rsidRDefault="00B25DF5" w:rsidP="001D61AE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25DF5" w:rsidRPr="0018747E" w:rsidTr="006D5677">
        <w:trPr>
          <w:trHeight w:val="6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D4416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B25DF5"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-10</w:t>
            </w:r>
          </w:p>
          <w:p w:rsidR="00B25DF5" w:rsidRPr="0018747E" w:rsidRDefault="00B25DF5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Журнали реєстрації вхідних документів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3р.ст.122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5DF5" w:rsidRPr="0018747E" w:rsidTr="001D61AE">
        <w:trPr>
          <w:trHeight w:val="6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D4416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B25DF5"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-11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Журнал реєстрації вихідних документів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р. ст.122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5DF5" w:rsidRPr="0018747E" w:rsidTr="006D5677">
        <w:trPr>
          <w:trHeight w:val="6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D4416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B25DF5"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-12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Журнал реєстрації звернень  членів профспілки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р.</w:t>
            </w:r>
          </w:p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ст.124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5DF5" w:rsidRPr="0018747E" w:rsidRDefault="00B25DF5" w:rsidP="001D61AE">
            <w:pPr>
              <w:pStyle w:val="NoParagraphStyle"/>
              <w:spacing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B25DF5" w:rsidRPr="0018747E" w:rsidTr="001D61AE">
        <w:trPr>
          <w:trHeight w:val="60"/>
        </w:trPr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D4416E" w:rsidP="004C4991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</w:t>
            </w:r>
            <w:r w:rsidR="00B25DF5" w:rsidRPr="0018747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-13</w:t>
            </w:r>
          </w:p>
        </w:tc>
        <w:tc>
          <w:tcPr>
            <w:tcW w:w="5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Номенклатура профспілкового комітету </w:t>
            </w:r>
          </w:p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(витяг)</w:t>
            </w:r>
          </w:p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pStyle w:val="Basiktext02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3 р. 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B25DF5" w:rsidRPr="0018747E" w:rsidRDefault="00B25DF5" w:rsidP="001D6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ст.112в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DF5" w:rsidRPr="0018747E" w:rsidRDefault="00B25DF5" w:rsidP="001D61A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Після заміни новою та за умови передавання справ до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івного підрозділу відділу </w:t>
            </w:r>
          </w:p>
        </w:tc>
      </w:tr>
    </w:tbl>
    <w:p w:rsidR="00165BB0" w:rsidRPr="0018747E" w:rsidRDefault="00165BB0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5BB0" w:rsidRPr="0018747E" w:rsidRDefault="00165BB0" w:rsidP="004C4991">
      <w:pPr>
        <w:tabs>
          <w:tab w:val="left" w:pos="52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21" w:tblpY="1"/>
        <w:tblOverlap w:val="never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9"/>
        <w:gridCol w:w="5103"/>
        <w:gridCol w:w="1119"/>
        <w:gridCol w:w="1716"/>
        <w:gridCol w:w="1276"/>
      </w:tblGrid>
      <w:tr w:rsidR="00165BB0" w:rsidRPr="0018747E" w:rsidTr="006D5677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4C7749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4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165BB0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gramStart"/>
            <w:r w:rsidR="00165BB0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</w:t>
            </w:r>
            <w:proofErr w:type="gramEnd"/>
            <w:r w:rsidR="00165BB0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ів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5BB0" w:rsidRPr="0018747E" w:rsidTr="006D5677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65BB0" w:rsidRPr="0018747E" w:rsidTr="006D5677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D4416E" w:rsidP="006D56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165BB0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BB0" w:rsidRPr="0018747E" w:rsidRDefault="00165BB0" w:rsidP="006D5677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Протоколи засідань експертної комісії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Постійно</w:t>
            </w:r>
          </w:p>
          <w:p w:rsidR="00165BB0" w:rsidRPr="0018747E" w:rsidRDefault="00165BB0" w:rsidP="006D567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B0" w:rsidRPr="0018747E" w:rsidRDefault="00165BB0" w:rsidP="006D5677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165BB0" w:rsidRPr="0018747E" w:rsidTr="006D5677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D4416E" w:rsidP="006D56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165BB0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5BB0" w:rsidRPr="0018747E" w:rsidRDefault="00165BB0" w:rsidP="006D5677">
            <w:pPr>
              <w:pStyle w:val="af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Положення про Експертну комісію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Постійно</w:t>
            </w:r>
          </w:p>
          <w:p w:rsidR="00165BB0" w:rsidRPr="0018747E" w:rsidRDefault="00165BB0" w:rsidP="006D567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B0" w:rsidRPr="0018747E" w:rsidRDefault="00165BB0" w:rsidP="006D5677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</w:tr>
      <w:tr w:rsidR="00165BB0" w:rsidRPr="0018747E" w:rsidTr="006D5677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D4416E" w:rsidP="006D56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165BB0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 xml:space="preserve">Паспорт архіву 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 відділу освіти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молоді та спорту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pStyle w:val="af3"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 w:eastAsia="ar-EG" w:bidi="ar-EG"/>
              </w:rPr>
              <w:t>1</w:t>
            </w:r>
          </w:p>
          <w:p w:rsidR="00165BB0" w:rsidRPr="0018747E" w:rsidRDefault="00165BB0" w:rsidP="006D5677">
            <w:pPr>
              <w:pStyle w:val="af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lang w:val="uk-UA" w:eastAsia="ar-EG" w:bidi="ar-EG"/>
              </w:rPr>
              <w:t>ст. 131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B0" w:rsidRPr="0018747E" w:rsidRDefault="00165BB0" w:rsidP="006D5677">
            <w:pPr>
              <w:pStyle w:val="Basiktext02"/>
              <w:snapToGrid w:val="0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EG" w:bidi="ar-EG"/>
              </w:rPr>
            </w:pP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eastAsia="ar-EG" w:bidi="ar-EG"/>
              </w:rPr>
              <w:t>1</w:t>
            </w:r>
            <w:r w:rsidRPr="0018747E">
              <w:rPr>
                <w:rFonts w:ascii="Times New Roman" w:hAnsi="Times New Roman" w:cs="Times New Roman"/>
                <w:color w:val="auto"/>
                <w:sz w:val="24"/>
                <w:szCs w:val="24"/>
                <w:lang w:eastAsia="ar-EG" w:bidi="ar-EG"/>
              </w:rPr>
              <w:t>Після заміни новим</w:t>
            </w:r>
          </w:p>
        </w:tc>
      </w:tr>
      <w:tr w:rsidR="00165BB0" w:rsidRPr="0018747E" w:rsidTr="006D5677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D4416E" w:rsidP="006D56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165BB0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pStyle w:val="31"/>
            </w:pPr>
            <w:r w:rsidRPr="0018747E">
              <w:t xml:space="preserve">Справа фонду  відділу освіти, молоді та спорту (акти перевірки наявності й стану документів, акти прийому – передачі документів від структурних підрозділів та на держзберігання, акти про виділення документів до знищення, огляди фондів)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 xml:space="preserve">У разі ліквідації відділу освіти передаються до </w:t>
            </w:r>
            <w:proofErr w:type="gramStart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івного відділу Золочівської РДА</w:t>
            </w:r>
          </w:p>
        </w:tc>
      </w:tr>
      <w:tr w:rsidR="00165BB0" w:rsidRPr="0018747E" w:rsidTr="006D5677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D4416E" w:rsidP="006D56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165BB0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Описи справ постійного зберігання</w:t>
            </w:r>
          </w:p>
          <w:p w:rsidR="00165BB0" w:rsidRPr="0018747E" w:rsidRDefault="00165BB0" w:rsidP="006D56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ст.137а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BB0" w:rsidRPr="0018747E" w:rsidTr="006D5677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D4416E" w:rsidP="006D56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165BB0"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Описи справ тимчасового зберігання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137б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Після знищення  справ</w:t>
            </w:r>
          </w:p>
        </w:tc>
      </w:tr>
      <w:tr w:rsidR="00165BB0" w:rsidRPr="0018747E" w:rsidTr="006D5677">
        <w:trPr>
          <w:trHeight w:val="17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41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Pr="00187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Описи справ з особового складу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3 р.</w:t>
            </w: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165BB0" w:rsidRPr="0018747E" w:rsidRDefault="00165BB0" w:rsidP="006D56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ст. 137б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BB0" w:rsidRPr="0018747E" w:rsidRDefault="00165BB0" w:rsidP="006D56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4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8747E">
              <w:rPr>
                <w:rFonts w:ascii="Times New Roman" w:hAnsi="Times New Roman" w:cs="Times New Roman"/>
                <w:sz w:val="24"/>
                <w:szCs w:val="24"/>
              </w:rPr>
              <w:t>Після знищення  справ</w:t>
            </w:r>
          </w:p>
        </w:tc>
      </w:tr>
    </w:tbl>
    <w:p w:rsidR="00165BB0" w:rsidRDefault="00165BB0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C21ECE" w:rsidRDefault="00C21EC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C21ECE" w:rsidRDefault="00C21EC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C21ECE" w:rsidRDefault="00C21EC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C21ECE" w:rsidRDefault="00C21EC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C21ECE" w:rsidRDefault="00C21EC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C21ECE" w:rsidRDefault="00C21EC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D4416E" w:rsidRDefault="00D4416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D4416E" w:rsidRDefault="00D4416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D4416E" w:rsidRDefault="00D4416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D4416E" w:rsidRDefault="00D4416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D4416E" w:rsidRDefault="00D4416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D4416E" w:rsidRDefault="00D4416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D4416E" w:rsidRDefault="00D4416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D4416E" w:rsidRDefault="00D4416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D4416E" w:rsidRDefault="00D4416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D4416E" w:rsidRDefault="00D4416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C21ECE" w:rsidRPr="0018747E" w:rsidRDefault="00C21ECE" w:rsidP="001D08DC">
      <w:pPr>
        <w:pStyle w:val="Style1"/>
        <w:widowControl/>
        <w:spacing w:before="24" w:line="240" w:lineRule="auto"/>
        <w:rPr>
          <w:b/>
          <w:bCs/>
          <w:sz w:val="28"/>
          <w:szCs w:val="28"/>
          <w:lang w:val="uk-UA"/>
        </w:rPr>
      </w:pPr>
    </w:p>
    <w:p w:rsidR="00C21ECE" w:rsidRDefault="00C21ECE" w:rsidP="00C21ECE">
      <w:pPr>
        <w:pStyle w:val="Style49"/>
        <w:widowControl/>
        <w:spacing w:before="77" w:line="374" w:lineRule="exact"/>
        <w:rPr>
          <w:rStyle w:val="FontStyle106"/>
          <w:lang w:val="uk-UA" w:eastAsia="uk-UA"/>
        </w:rPr>
      </w:pPr>
      <w:r>
        <w:rPr>
          <w:rStyle w:val="FontStyle106"/>
          <w:lang w:val="uk-UA" w:eastAsia="uk-UA"/>
        </w:rPr>
        <w:t xml:space="preserve">Підсумковий запис про категорії та кількість справ, складених </w:t>
      </w:r>
    </w:p>
    <w:p w:rsidR="00C21ECE" w:rsidRDefault="00C21ECE" w:rsidP="00C21ECE">
      <w:pPr>
        <w:pStyle w:val="Style49"/>
        <w:widowControl/>
        <w:spacing w:before="77" w:line="374" w:lineRule="exact"/>
        <w:rPr>
          <w:rStyle w:val="FontStyle106"/>
          <w:lang w:val="uk-UA" w:eastAsia="uk-UA"/>
        </w:rPr>
      </w:pPr>
      <w:r>
        <w:rPr>
          <w:rStyle w:val="FontStyle106"/>
          <w:lang w:val="uk-UA" w:eastAsia="uk-UA"/>
        </w:rPr>
        <w:t xml:space="preserve">у ______ році   у відділі освіти, молоді та спорту  Золочівської  селищної       </w:t>
      </w:r>
    </w:p>
    <w:p w:rsidR="00C21ECE" w:rsidRDefault="00C21ECE" w:rsidP="00C21ECE">
      <w:pPr>
        <w:pStyle w:val="Style49"/>
        <w:widowControl/>
        <w:spacing w:before="77" w:line="374" w:lineRule="exact"/>
        <w:rPr>
          <w:rStyle w:val="FontStyle106"/>
          <w:lang w:val="uk-UA" w:eastAsia="uk-UA"/>
        </w:rPr>
      </w:pPr>
      <w:r>
        <w:rPr>
          <w:rStyle w:val="FontStyle106"/>
          <w:lang w:val="uk-UA" w:eastAsia="uk-UA"/>
        </w:rPr>
        <w:t>ради</w:t>
      </w:r>
    </w:p>
    <w:p w:rsidR="00C21ECE" w:rsidRDefault="00C21ECE" w:rsidP="00C21ECE">
      <w:pPr>
        <w:pStyle w:val="Style49"/>
        <w:widowControl/>
        <w:spacing w:before="77" w:line="374" w:lineRule="exact"/>
        <w:rPr>
          <w:rStyle w:val="FontStyle106"/>
          <w:lang w:val="uk-UA" w:eastAsia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5"/>
        <w:gridCol w:w="1564"/>
        <w:gridCol w:w="1984"/>
        <w:gridCol w:w="2240"/>
      </w:tblGrid>
      <w:tr w:rsidR="00C21ECE" w:rsidRPr="004A1F17" w:rsidTr="00C21ECE"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60"/>
              <w:widowControl/>
              <w:spacing w:line="240" w:lineRule="auto"/>
              <w:jc w:val="center"/>
              <w:rPr>
                <w:rStyle w:val="FontStyle106"/>
                <w:lang w:val="uk-UA" w:eastAsia="uk-UA"/>
              </w:rPr>
            </w:pPr>
            <w:r w:rsidRPr="004A1F17">
              <w:rPr>
                <w:rStyle w:val="FontStyle106"/>
                <w:lang w:val="uk-UA" w:eastAsia="uk-UA"/>
              </w:rPr>
              <w:t>За строками зберігання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60"/>
              <w:widowControl/>
              <w:spacing w:line="240" w:lineRule="auto"/>
              <w:jc w:val="center"/>
              <w:rPr>
                <w:rStyle w:val="FontStyle106"/>
                <w:lang w:val="uk-UA" w:eastAsia="uk-UA"/>
              </w:rPr>
            </w:pPr>
            <w:r>
              <w:rPr>
                <w:rStyle w:val="FontStyle106"/>
                <w:lang w:val="uk-UA" w:eastAsia="uk-UA"/>
              </w:rPr>
              <w:t>Разом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1D61AE">
            <w:pPr>
              <w:pStyle w:val="Style41"/>
              <w:widowControl/>
              <w:tabs>
                <w:tab w:val="left" w:leader="hyphen" w:pos="3053"/>
                <w:tab w:val="left" w:leader="hyphen" w:pos="3725"/>
              </w:tabs>
              <w:rPr>
                <w:rStyle w:val="FontStyle107"/>
                <w:lang w:val="uk-UA" w:eastAsia="uk-UA"/>
              </w:rPr>
            </w:pPr>
            <w:r w:rsidRPr="004A1F17">
              <w:rPr>
                <w:rStyle w:val="FontStyle107"/>
                <w:lang w:val="uk-UA" w:eastAsia="uk-UA"/>
              </w:rPr>
              <w:tab/>
              <w:t>.</w:t>
            </w:r>
            <w:r w:rsidRPr="004A1F17">
              <w:rPr>
                <w:rStyle w:val="FontStyle107"/>
                <w:lang w:val="uk-UA" w:eastAsia="uk-UA"/>
              </w:rPr>
              <w:tab/>
              <w:t>,</w:t>
            </w:r>
          </w:p>
          <w:p w:rsidR="00C21ECE" w:rsidRPr="004A1F17" w:rsidRDefault="00C21ECE" w:rsidP="001D61AE">
            <w:pPr>
              <w:pStyle w:val="Style60"/>
              <w:widowControl/>
              <w:spacing w:line="240" w:lineRule="auto"/>
              <w:rPr>
                <w:rStyle w:val="FontStyle106"/>
                <w:lang w:val="uk-UA" w:eastAsia="uk-UA"/>
              </w:rPr>
            </w:pPr>
            <w:r>
              <w:rPr>
                <w:rStyle w:val="FontStyle106"/>
                <w:lang w:val="uk-UA" w:eastAsia="uk-UA"/>
              </w:rPr>
              <w:t xml:space="preserve">       у</w:t>
            </w:r>
            <w:r w:rsidRPr="004A1F17">
              <w:rPr>
                <w:rStyle w:val="FontStyle106"/>
                <w:lang w:val="uk-UA" w:eastAsia="uk-UA"/>
              </w:rPr>
              <w:t xml:space="preserve"> тому числі</w:t>
            </w:r>
          </w:p>
        </w:tc>
      </w:tr>
      <w:tr w:rsidR="00C21ECE" w:rsidRPr="004A1F17" w:rsidTr="00C21ECE">
        <w:trPr>
          <w:trHeight w:val="877"/>
        </w:trPr>
        <w:tc>
          <w:tcPr>
            <w:tcW w:w="3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1D61AE">
            <w:pPr>
              <w:rPr>
                <w:rStyle w:val="FontStyle106"/>
                <w:lang w:val="uk-UA" w:eastAsia="uk-UA"/>
              </w:rPr>
            </w:pPr>
          </w:p>
          <w:p w:rsidR="00C21ECE" w:rsidRPr="004A1F17" w:rsidRDefault="00C21ECE" w:rsidP="001D61AE">
            <w:pPr>
              <w:rPr>
                <w:rStyle w:val="FontStyle106"/>
                <w:lang w:val="uk-UA" w:eastAsia="uk-UA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1D61AE">
            <w:pPr>
              <w:rPr>
                <w:rStyle w:val="FontStyle106"/>
                <w:lang w:val="uk-UA" w:eastAsia="uk-UA"/>
              </w:rPr>
            </w:pPr>
          </w:p>
          <w:p w:rsidR="00C21ECE" w:rsidRPr="004A1F17" w:rsidRDefault="00C21ECE" w:rsidP="001D61AE">
            <w:pPr>
              <w:rPr>
                <w:rStyle w:val="FontStyle106"/>
                <w:lang w:val="uk-UA" w:eastAsia="uk-UA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60"/>
              <w:widowControl/>
              <w:ind w:right="62"/>
              <w:jc w:val="center"/>
              <w:rPr>
                <w:rStyle w:val="FontStyle106"/>
                <w:lang w:val="uk-UA" w:eastAsia="uk-UA"/>
              </w:rPr>
            </w:pPr>
            <w:r>
              <w:rPr>
                <w:rStyle w:val="FontStyle106"/>
                <w:lang w:val="uk-UA" w:eastAsia="uk-UA"/>
              </w:rPr>
              <w:t>т</w:t>
            </w:r>
            <w:r w:rsidRPr="004A1F17">
              <w:rPr>
                <w:rStyle w:val="FontStyle106"/>
                <w:lang w:val="uk-UA" w:eastAsia="uk-UA"/>
              </w:rPr>
              <w:t>аких, що переходять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54"/>
              <w:widowControl/>
              <w:spacing w:line="365" w:lineRule="exact"/>
              <w:jc w:val="center"/>
              <w:rPr>
                <w:rStyle w:val="FontStyle106"/>
                <w:lang w:val="uk-UA" w:eastAsia="uk-UA"/>
              </w:rPr>
            </w:pPr>
            <w:r>
              <w:rPr>
                <w:rStyle w:val="FontStyle93"/>
                <w:b w:val="0"/>
                <w:lang w:val="uk-UA" w:eastAsia="uk-UA"/>
              </w:rPr>
              <w:t xml:space="preserve">з </w:t>
            </w:r>
            <w:r>
              <w:rPr>
                <w:rStyle w:val="FontStyle106"/>
                <w:lang w:val="uk-UA" w:eastAsia="uk-UA"/>
              </w:rPr>
              <w:t>відміт</w:t>
            </w:r>
            <w:r w:rsidRPr="004A1F17">
              <w:rPr>
                <w:rStyle w:val="FontStyle106"/>
                <w:lang w:val="uk-UA" w:eastAsia="uk-UA"/>
              </w:rPr>
              <w:t>кою «ЕПК»</w:t>
            </w:r>
          </w:p>
        </w:tc>
      </w:tr>
      <w:tr w:rsidR="00C21ECE" w:rsidRPr="004A1F17" w:rsidTr="00C21ECE"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60"/>
              <w:widowControl/>
              <w:spacing w:line="360" w:lineRule="auto"/>
              <w:rPr>
                <w:rStyle w:val="FontStyle106"/>
                <w:lang w:val="uk-UA" w:eastAsia="uk-UA"/>
              </w:rPr>
            </w:pPr>
            <w:r w:rsidRPr="004A1F17">
              <w:rPr>
                <w:rStyle w:val="FontStyle106"/>
                <w:lang w:val="uk-UA" w:eastAsia="uk-UA"/>
              </w:rPr>
              <w:t>Постійного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8"/>
              <w:widowControl/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8"/>
              <w:widowControl/>
              <w:spacing w:line="360" w:lineRule="auto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8"/>
              <w:widowControl/>
              <w:spacing w:line="360" w:lineRule="auto"/>
            </w:pPr>
          </w:p>
        </w:tc>
      </w:tr>
      <w:tr w:rsidR="00C21ECE" w:rsidRPr="004A1F17" w:rsidTr="00C21ECE"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60"/>
              <w:widowControl/>
              <w:spacing w:line="360" w:lineRule="auto"/>
              <w:rPr>
                <w:rStyle w:val="FontStyle106"/>
                <w:lang w:val="uk-UA" w:eastAsia="uk-UA"/>
              </w:rPr>
            </w:pPr>
            <w:r w:rsidRPr="004A1F17">
              <w:rPr>
                <w:rStyle w:val="FontStyle106"/>
                <w:lang w:val="uk-UA" w:eastAsia="uk-UA"/>
              </w:rPr>
              <w:t>Тривалого</w:t>
            </w:r>
            <w:r>
              <w:rPr>
                <w:rStyle w:val="FontStyle106"/>
                <w:lang w:val="uk-UA" w:eastAsia="uk-UA"/>
              </w:rPr>
              <w:t xml:space="preserve"> </w:t>
            </w:r>
            <w:r w:rsidRPr="004A1F17">
              <w:rPr>
                <w:rStyle w:val="FontStyle106"/>
                <w:lang w:val="uk-UA" w:eastAsia="uk-UA"/>
              </w:rPr>
              <w:t>(понад 10 років)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8"/>
              <w:widowControl/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8"/>
              <w:widowControl/>
              <w:spacing w:line="360" w:lineRule="auto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8"/>
              <w:widowControl/>
              <w:spacing w:line="360" w:lineRule="auto"/>
            </w:pPr>
          </w:p>
        </w:tc>
      </w:tr>
      <w:tr w:rsidR="00C21ECE" w:rsidRPr="004A1F17" w:rsidTr="00C21ECE"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60"/>
              <w:widowControl/>
              <w:spacing w:line="360" w:lineRule="auto"/>
              <w:ind w:firstLine="5"/>
              <w:rPr>
                <w:rStyle w:val="FontStyle106"/>
                <w:lang w:val="uk-UA" w:eastAsia="uk-UA"/>
              </w:rPr>
            </w:pPr>
            <w:r w:rsidRPr="004A1F17">
              <w:rPr>
                <w:rStyle w:val="FontStyle106"/>
                <w:lang w:val="uk-UA" w:eastAsia="uk-UA"/>
              </w:rPr>
              <w:t>Тимчасового (до 10 років включно)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8"/>
              <w:widowControl/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8"/>
              <w:widowControl/>
              <w:spacing w:line="360" w:lineRule="auto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8"/>
              <w:widowControl/>
              <w:spacing w:line="360" w:lineRule="auto"/>
            </w:pPr>
          </w:p>
        </w:tc>
      </w:tr>
      <w:tr w:rsidR="00C21ECE" w:rsidRPr="004A1F17" w:rsidTr="00C21ECE"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60"/>
              <w:widowControl/>
              <w:spacing w:line="360" w:lineRule="auto"/>
              <w:rPr>
                <w:rStyle w:val="FontStyle106"/>
                <w:lang w:val="uk-UA" w:eastAsia="uk-UA"/>
              </w:rPr>
            </w:pPr>
            <w:r>
              <w:rPr>
                <w:rStyle w:val="FontStyle106"/>
                <w:lang w:val="uk-UA" w:eastAsia="uk-UA"/>
              </w:rPr>
              <w:t xml:space="preserve"> Усього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8"/>
              <w:widowControl/>
              <w:spacing w:line="360" w:lineRule="auto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8"/>
              <w:widowControl/>
              <w:spacing w:line="360" w:lineRule="auto"/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ECE" w:rsidRPr="004A1F17" w:rsidRDefault="00C21ECE" w:rsidP="00C21ECE">
            <w:pPr>
              <w:pStyle w:val="Style8"/>
              <w:widowControl/>
              <w:spacing w:line="360" w:lineRule="auto"/>
            </w:pPr>
          </w:p>
        </w:tc>
      </w:tr>
    </w:tbl>
    <w:p w:rsidR="00C21ECE" w:rsidRDefault="00C21ECE" w:rsidP="00C21ECE">
      <w:pPr>
        <w:pStyle w:val="Style1"/>
        <w:widowControl/>
        <w:spacing w:line="240" w:lineRule="exact"/>
        <w:rPr>
          <w:sz w:val="20"/>
          <w:szCs w:val="20"/>
          <w:lang w:val="uk-UA"/>
        </w:rPr>
      </w:pPr>
    </w:p>
    <w:p w:rsidR="00C21ECE" w:rsidRDefault="00C21ECE" w:rsidP="00C21ECE">
      <w:pPr>
        <w:pStyle w:val="Style1"/>
        <w:widowControl/>
        <w:spacing w:line="240" w:lineRule="exact"/>
        <w:rPr>
          <w:sz w:val="20"/>
          <w:szCs w:val="20"/>
          <w:lang w:val="uk-UA"/>
        </w:rPr>
      </w:pPr>
    </w:p>
    <w:p w:rsidR="00C21ECE" w:rsidRDefault="00C21ECE" w:rsidP="00C21ECE">
      <w:pPr>
        <w:pStyle w:val="Style1"/>
        <w:widowControl/>
        <w:spacing w:line="240" w:lineRule="exact"/>
        <w:rPr>
          <w:sz w:val="20"/>
          <w:szCs w:val="20"/>
          <w:lang w:val="uk-UA"/>
        </w:rPr>
      </w:pPr>
    </w:p>
    <w:p w:rsidR="00C21ECE" w:rsidRDefault="00C21ECE" w:rsidP="00C21ECE">
      <w:pPr>
        <w:pStyle w:val="Style1"/>
        <w:widowControl/>
        <w:spacing w:line="240" w:lineRule="exact"/>
        <w:rPr>
          <w:sz w:val="20"/>
          <w:szCs w:val="20"/>
          <w:lang w:val="uk-UA"/>
        </w:rPr>
      </w:pPr>
    </w:p>
    <w:p w:rsidR="00165BB0" w:rsidRPr="0018747E" w:rsidRDefault="00165BB0" w:rsidP="00C21ECE">
      <w:pPr>
        <w:pStyle w:val="Style1"/>
        <w:widowControl/>
        <w:spacing w:line="240" w:lineRule="exact"/>
        <w:rPr>
          <w:rStyle w:val="FontStyle73"/>
          <w:color w:val="auto"/>
          <w:sz w:val="28"/>
          <w:szCs w:val="28"/>
          <w:lang w:val="uk-UA" w:eastAsia="uk-UA"/>
        </w:rPr>
      </w:pPr>
      <w:r w:rsidRPr="0018747E">
        <w:rPr>
          <w:rStyle w:val="FontStyle73"/>
          <w:color w:val="auto"/>
          <w:sz w:val="28"/>
          <w:szCs w:val="28"/>
          <w:lang w:val="uk-UA" w:eastAsia="uk-UA"/>
        </w:rPr>
        <w:t>Відповідальний за діловодство і</w:t>
      </w:r>
    </w:p>
    <w:p w:rsidR="00165BB0" w:rsidRPr="0018747E" w:rsidRDefault="00B25DF5" w:rsidP="001D08DC">
      <w:pPr>
        <w:pStyle w:val="Style1"/>
        <w:widowControl/>
        <w:spacing w:before="24" w:line="240" w:lineRule="auto"/>
        <w:rPr>
          <w:rStyle w:val="FontStyle73"/>
          <w:color w:val="auto"/>
          <w:sz w:val="28"/>
          <w:szCs w:val="28"/>
          <w:lang w:val="uk-UA" w:eastAsia="uk-UA"/>
        </w:rPr>
      </w:pPr>
      <w:r>
        <w:rPr>
          <w:rStyle w:val="FontStyle73"/>
          <w:color w:val="auto"/>
          <w:sz w:val="28"/>
          <w:szCs w:val="28"/>
          <w:lang w:val="uk-UA" w:eastAsia="uk-UA"/>
        </w:rPr>
        <w:t>а</w:t>
      </w:r>
      <w:r w:rsidR="00165BB0" w:rsidRPr="0018747E">
        <w:rPr>
          <w:rStyle w:val="FontStyle73"/>
          <w:color w:val="auto"/>
          <w:sz w:val="28"/>
          <w:szCs w:val="28"/>
          <w:lang w:val="uk-UA" w:eastAsia="uk-UA"/>
        </w:rPr>
        <w:t>рхів</w:t>
      </w:r>
      <w:r>
        <w:rPr>
          <w:rStyle w:val="FontStyle73"/>
          <w:color w:val="auto"/>
          <w:sz w:val="28"/>
          <w:szCs w:val="28"/>
          <w:lang w:val="uk-UA" w:eastAsia="uk-UA"/>
        </w:rPr>
        <w:t xml:space="preserve">, </w:t>
      </w:r>
      <w:r w:rsidR="00165BB0" w:rsidRPr="0018747E">
        <w:rPr>
          <w:rStyle w:val="FontStyle73"/>
          <w:color w:val="auto"/>
          <w:sz w:val="28"/>
          <w:szCs w:val="28"/>
          <w:lang w:val="uk-UA" w:eastAsia="uk-UA"/>
        </w:rPr>
        <w:t>заступник</w:t>
      </w:r>
      <w:r>
        <w:rPr>
          <w:rStyle w:val="FontStyle73"/>
          <w:color w:val="auto"/>
          <w:sz w:val="28"/>
          <w:szCs w:val="28"/>
          <w:lang w:val="uk-UA" w:eastAsia="uk-UA"/>
        </w:rPr>
        <w:t xml:space="preserve"> </w:t>
      </w:r>
      <w:r w:rsidR="00165BB0" w:rsidRPr="0018747E">
        <w:rPr>
          <w:rStyle w:val="FontStyle73"/>
          <w:color w:val="auto"/>
          <w:sz w:val="28"/>
          <w:szCs w:val="28"/>
          <w:lang w:val="uk-UA" w:eastAsia="uk-UA"/>
        </w:rPr>
        <w:t xml:space="preserve">головного бухгалтера                                                             </w:t>
      </w:r>
    </w:p>
    <w:p w:rsidR="00165BB0" w:rsidRPr="0018747E" w:rsidRDefault="00165BB0" w:rsidP="001D08DC">
      <w:pPr>
        <w:pStyle w:val="Style1"/>
        <w:widowControl/>
        <w:spacing w:before="24" w:line="240" w:lineRule="auto"/>
        <w:rPr>
          <w:rStyle w:val="FontStyle73"/>
          <w:color w:val="auto"/>
          <w:sz w:val="28"/>
          <w:szCs w:val="28"/>
          <w:lang w:val="uk-UA" w:eastAsia="uk-UA"/>
        </w:rPr>
      </w:pPr>
      <w:r w:rsidRPr="0018747E">
        <w:rPr>
          <w:rStyle w:val="FontStyle73"/>
          <w:color w:val="auto"/>
          <w:sz w:val="28"/>
          <w:szCs w:val="28"/>
          <w:lang w:val="uk-UA" w:eastAsia="uk-UA"/>
        </w:rPr>
        <w:t>відділу освіти, молоді та спорту</w:t>
      </w:r>
      <w:r w:rsidR="00B25DF5" w:rsidRPr="00B25DF5">
        <w:rPr>
          <w:rStyle w:val="FontStyle73"/>
          <w:color w:val="auto"/>
          <w:sz w:val="28"/>
          <w:szCs w:val="28"/>
          <w:lang w:val="uk-UA" w:eastAsia="uk-UA"/>
        </w:rPr>
        <w:t xml:space="preserve"> </w:t>
      </w:r>
    </w:p>
    <w:p w:rsidR="00165BB0" w:rsidRPr="0018747E" w:rsidRDefault="00165BB0" w:rsidP="001D08DC">
      <w:pPr>
        <w:pStyle w:val="Style1"/>
        <w:widowControl/>
        <w:spacing w:before="24" w:line="240" w:lineRule="auto"/>
        <w:rPr>
          <w:rStyle w:val="FontStyle73"/>
          <w:color w:val="auto"/>
          <w:sz w:val="28"/>
          <w:szCs w:val="28"/>
          <w:lang w:val="uk-UA" w:eastAsia="uk-UA"/>
        </w:rPr>
      </w:pPr>
      <w:r w:rsidRPr="0018747E">
        <w:rPr>
          <w:rStyle w:val="FontStyle73"/>
          <w:color w:val="auto"/>
          <w:sz w:val="28"/>
          <w:szCs w:val="28"/>
          <w:lang w:val="uk-UA" w:eastAsia="uk-UA"/>
        </w:rPr>
        <w:t xml:space="preserve">Золочівської  </w:t>
      </w:r>
      <w:r w:rsidR="00655B80" w:rsidRPr="0018747E">
        <w:rPr>
          <w:rStyle w:val="FontStyle73"/>
          <w:color w:val="auto"/>
          <w:sz w:val="28"/>
          <w:szCs w:val="28"/>
          <w:lang w:val="uk-UA" w:eastAsia="uk-UA"/>
        </w:rPr>
        <w:t xml:space="preserve"> селищної ради </w:t>
      </w:r>
      <w:r w:rsidR="00B25DF5">
        <w:rPr>
          <w:rStyle w:val="FontStyle73"/>
          <w:color w:val="auto"/>
          <w:sz w:val="28"/>
          <w:szCs w:val="28"/>
          <w:lang w:val="uk-UA" w:eastAsia="uk-UA"/>
        </w:rPr>
        <w:t xml:space="preserve">                                                   </w:t>
      </w:r>
      <w:r w:rsidR="00B25DF5" w:rsidRPr="0018747E">
        <w:rPr>
          <w:rStyle w:val="FontStyle73"/>
          <w:color w:val="auto"/>
          <w:sz w:val="28"/>
          <w:szCs w:val="28"/>
          <w:lang w:val="uk-UA" w:eastAsia="uk-UA"/>
        </w:rPr>
        <w:t>Л.Г. Черних</w:t>
      </w:r>
    </w:p>
    <w:p w:rsidR="00165BB0" w:rsidRPr="0018747E" w:rsidRDefault="00655B80" w:rsidP="001D08DC">
      <w:pPr>
        <w:pStyle w:val="Style1"/>
        <w:widowControl/>
        <w:spacing w:before="24" w:line="240" w:lineRule="auto"/>
        <w:rPr>
          <w:rStyle w:val="FontStyle73"/>
          <w:color w:val="auto"/>
          <w:sz w:val="28"/>
          <w:szCs w:val="28"/>
          <w:lang w:val="uk-UA" w:eastAsia="uk-UA"/>
        </w:rPr>
      </w:pPr>
      <w:r w:rsidRPr="0018747E">
        <w:rPr>
          <w:rStyle w:val="FontStyle73"/>
          <w:color w:val="auto"/>
          <w:sz w:val="28"/>
          <w:szCs w:val="28"/>
          <w:lang w:val="uk-UA" w:eastAsia="uk-UA"/>
        </w:rPr>
        <w:t xml:space="preserve"> </w:t>
      </w:r>
    </w:p>
    <w:p w:rsidR="00165BB0" w:rsidRPr="0018747E" w:rsidRDefault="00655B80" w:rsidP="001D08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5B80" w:rsidRPr="0018747E" w:rsidRDefault="00655B80" w:rsidP="001D08DC">
      <w:pPr>
        <w:tabs>
          <w:tab w:val="left" w:pos="522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55B80" w:rsidRPr="0018747E" w:rsidRDefault="00655B80" w:rsidP="00655B80">
      <w:pPr>
        <w:spacing w:after="0"/>
        <w:ind w:right="-99"/>
        <w:rPr>
          <w:rFonts w:ascii="Times New Roman" w:hAnsi="Times New Roman" w:cs="Times New Roman"/>
          <w:b/>
          <w:sz w:val="28"/>
          <w:szCs w:val="28"/>
        </w:rPr>
      </w:pPr>
      <w:r w:rsidRPr="0018747E">
        <w:rPr>
          <w:rFonts w:ascii="Times New Roman" w:hAnsi="Times New Roman" w:cs="Times New Roman"/>
          <w:b/>
          <w:sz w:val="28"/>
          <w:szCs w:val="28"/>
        </w:rPr>
        <w:t>СХВАЛЕНО:</w:t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="0018747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8747E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655B80" w:rsidRPr="0018747E" w:rsidRDefault="00655B80" w:rsidP="00655B80">
      <w:pPr>
        <w:spacing w:after="0"/>
        <w:ind w:right="-99"/>
        <w:rPr>
          <w:rFonts w:ascii="Times New Roman" w:hAnsi="Times New Roman" w:cs="Times New Roman"/>
          <w:sz w:val="28"/>
          <w:szCs w:val="28"/>
        </w:rPr>
      </w:pPr>
      <w:r w:rsidRPr="0018747E">
        <w:rPr>
          <w:rFonts w:ascii="Times New Roman" w:hAnsi="Times New Roman" w:cs="Times New Roman"/>
          <w:sz w:val="28"/>
          <w:szCs w:val="28"/>
        </w:rPr>
        <w:t>Протокол засідання ЕК</w:t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="0018747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8747E">
        <w:rPr>
          <w:rFonts w:ascii="Times New Roman" w:hAnsi="Times New Roman" w:cs="Times New Roman"/>
          <w:sz w:val="28"/>
          <w:szCs w:val="28"/>
        </w:rPr>
        <w:t>Протокол засідання ЕПК</w:t>
      </w:r>
    </w:p>
    <w:p w:rsidR="00655B80" w:rsidRPr="0018747E" w:rsidRDefault="00655B80" w:rsidP="00655B80">
      <w:pPr>
        <w:spacing w:after="0"/>
        <w:ind w:right="-99"/>
        <w:rPr>
          <w:rFonts w:ascii="Times New Roman" w:hAnsi="Times New Roman" w:cs="Times New Roman"/>
          <w:sz w:val="28"/>
          <w:szCs w:val="28"/>
        </w:rPr>
      </w:pPr>
      <w:r w:rsidRPr="0018747E">
        <w:rPr>
          <w:rFonts w:ascii="Times New Roman" w:hAnsi="Times New Roman" w:cs="Times New Roman"/>
          <w:sz w:val="28"/>
          <w:szCs w:val="28"/>
        </w:rPr>
        <w:t>відділу освіти</w:t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 xml:space="preserve">, молоді </w:t>
      </w:r>
      <w:r w:rsidRPr="0018747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8747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8747E">
        <w:rPr>
          <w:rFonts w:ascii="Times New Roman" w:hAnsi="Times New Roman" w:cs="Times New Roman"/>
          <w:sz w:val="28"/>
          <w:szCs w:val="28"/>
        </w:rPr>
        <w:t xml:space="preserve">Державного </w:t>
      </w:r>
      <w:proofErr w:type="gramStart"/>
      <w:r w:rsidRPr="0018747E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8747E">
        <w:rPr>
          <w:rFonts w:ascii="Times New Roman" w:hAnsi="Times New Roman" w:cs="Times New Roman"/>
          <w:sz w:val="28"/>
          <w:szCs w:val="28"/>
        </w:rPr>
        <w:t>іву</w:t>
      </w:r>
    </w:p>
    <w:p w:rsidR="00655B80" w:rsidRPr="0018747E" w:rsidRDefault="00655B80" w:rsidP="00655B80">
      <w:pPr>
        <w:spacing w:after="0"/>
        <w:ind w:right="-99"/>
        <w:rPr>
          <w:rFonts w:ascii="Times New Roman" w:hAnsi="Times New Roman" w:cs="Times New Roman"/>
          <w:sz w:val="28"/>
          <w:szCs w:val="28"/>
        </w:rPr>
      </w:pPr>
      <w:r w:rsidRPr="0018747E">
        <w:rPr>
          <w:rFonts w:ascii="Times New Roman" w:hAnsi="Times New Roman" w:cs="Times New Roman"/>
          <w:sz w:val="28"/>
          <w:szCs w:val="28"/>
          <w:lang w:val="uk-UA"/>
        </w:rPr>
        <w:t>та спорту Золочівської</w:t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="0018747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8747E">
        <w:rPr>
          <w:rFonts w:ascii="Times New Roman" w:hAnsi="Times New Roman" w:cs="Times New Roman"/>
          <w:sz w:val="28"/>
          <w:szCs w:val="28"/>
        </w:rPr>
        <w:t>Харківської області</w:t>
      </w:r>
    </w:p>
    <w:p w:rsidR="00655B80" w:rsidRPr="0018747E" w:rsidRDefault="00655B80" w:rsidP="00655B80">
      <w:pPr>
        <w:shd w:val="clear" w:color="auto" w:fill="FFFFFF"/>
        <w:spacing w:after="0"/>
        <w:ind w:right="-99"/>
        <w:rPr>
          <w:rFonts w:ascii="Times New Roman" w:hAnsi="Times New Roman" w:cs="Times New Roman"/>
          <w:sz w:val="28"/>
          <w:szCs w:val="28"/>
          <w:lang w:val="uk-UA"/>
        </w:rPr>
      </w:pPr>
      <w:r w:rsidRPr="0018747E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</w:rPr>
        <w:tab/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8747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8747E">
        <w:rPr>
          <w:rFonts w:ascii="Times New Roman" w:hAnsi="Times New Roman" w:cs="Times New Roman"/>
          <w:sz w:val="28"/>
          <w:szCs w:val="28"/>
        </w:rPr>
        <w:t>від “</w:t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 xml:space="preserve">___ </w:t>
      </w:r>
      <w:r w:rsidRPr="0018747E">
        <w:rPr>
          <w:rFonts w:ascii="Times New Roman" w:hAnsi="Times New Roman" w:cs="Times New Roman"/>
          <w:sz w:val="28"/>
          <w:szCs w:val="28"/>
        </w:rPr>
        <w:t xml:space="preserve">” </w:t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18747E">
        <w:rPr>
          <w:rFonts w:ascii="Times New Roman" w:hAnsi="Times New Roman" w:cs="Times New Roman"/>
          <w:sz w:val="28"/>
          <w:szCs w:val="28"/>
        </w:rPr>
        <w:t xml:space="preserve"> 20</w:t>
      </w:r>
      <w:r w:rsidR="00C21ECE">
        <w:rPr>
          <w:rFonts w:ascii="Times New Roman" w:hAnsi="Times New Roman" w:cs="Times New Roman"/>
          <w:sz w:val="28"/>
          <w:szCs w:val="28"/>
          <w:lang w:val="uk-UA"/>
        </w:rPr>
        <w:t>1__</w:t>
      </w:r>
      <w:r w:rsidRPr="0018747E">
        <w:rPr>
          <w:rFonts w:ascii="Times New Roman" w:hAnsi="Times New Roman" w:cs="Times New Roman"/>
          <w:sz w:val="28"/>
          <w:szCs w:val="28"/>
        </w:rPr>
        <w:t xml:space="preserve"> р. </w:t>
      </w:r>
    </w:p>
    <w:p w:rsidR="00655B80" w:rsidRPr="0018747E" w:rsidRDefault="00655B80" w:rsidP="00655B80">
      <w:pPr>
        <w:shd w:val="clear" w:color="auto" w:fill="FFFFFF"/>
        <w:spacing w:after="0"/>
        <w:ind w:right="-99"/>
        <w:rPr>
          <w:rFonts w:ascii="Times New Roman" w:hAnsi="Times New Roman" w:cs="Times New Roman"/>
          <w:sz w:val="28"/>
          <w:szCs w:val="28"/>
          <w:lang w:val="uk-UA"/>
        </w:rPr>
      </w:pPr>
      <w:r w:rsidRPr="001874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18747E">
        <w:rPr>
          <w:rFonts w:ascii="Times New Roman" w:hAnsi="Times New Roman" w:cs="Times New Roman"/>
          <w:sz w:val="28"/>
          <w:szCs w:val="28"/>
        </w:rPr>
        <w:t>ід “</w:t>
      </w:r>
      <w:r w:rsidR="00C21ECE">
        <w:rPr>
          <w:rFonts w:ascii="Times New Roman" w:hAnsi="Times New Roman" w:cs="Times New Roman"/>
          <w:sz w:val="28"/>
          <w:szCs w:val="28"/>
          <w:u w:val="single"/>
          <w:lang w:val="uk-UA"/>
        </w:rPr>
        <w:t>18</w:t>
      </w:r>
      <w:r w:rsidRPr="0018747E"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Pr="0018747E">
        <w:rPr>
          <w:rFonts w:ascii="Times New Roman" w:hAnsi="Times New Roman" w:cs="Times New Roman"/>
          <w:sz w:val="28"/>
          <w:szCs w:val="28"/>
        </w:rPr>
        <w:t xml:space="preserve">” </w:t>
      </w:r>
      <w:r w:rsidRPr="0018747E">
        <w:rPr>
          <w:rFonts w:ascii="Times New Roman" w:hAnsi="Times New Roman" w:cs="Times New Roman"/>
          <w:sz w:val="28"/>
          <w:szCs w:val="28"/>
          <w:u w:val="single"/>
          <w:lang w:val="uk-UA"/>
        </w:rPr>
        <w:t>грудня</w:t>
      </w:r>
      <w:r w:rsidRPr="0018747E">
        <w:rPr>
          <w:rFonts w:ascii="Times New Roman" w:hAnsi="Times New Roman" w:cs="Times New Roman"/>
          <w:sz w:val="28"/>
          <w:szCs w:val="28"/>
        </w:rPr>
        <w:t xml:space="preserve"> 201</w:t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18747E">
        <w:rPr>
          <w:rFonts w:ascii="Times New Roman" w:hAnsi="Times New Roman" w:cs="Times New Roman"/>
          <w:sz w:val="28"/>
          <w:szCs w:val="28"/>
        </w:rPr>
        <w:t xml:space="preserve">р. </w:t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18747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47E">
        <w:rPr>
          <w:rFonts w:ascii="Times New Roman" w:hAnsi="Times New Roman" w:cs="Times New Roman"/>
          <w:sz w:val="28"/>
          <w:szCs w:val="28"/>
        </w:rPr>
        <w:t xml:space="preserve">№ </w:t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</w:p>
    <w:p w:rsidR="00655B80" w:rsidRPr="0018747E" w:rsidRDefault="00655B80" w:rsidP="00655B80">
      <w:pPr>
        <w:shd w:val="clear" w:color="auto" w:fill="FFFFFF"/>
        <w:spacing w:after="0"/>
        <w:ind w:right="-99"/>
        <w:rPr>
          <w:rFonts w:ascii="Times New Roman" w:hAnsi="Times New Roman" w:cs="Times New Roman"/>
          <w:sz w:val="28"/>
          <w:szCs w:val="28"/>
          <w:lang w:val="uk-UA"/>
        </w:rPr>
      </w:pPr>
      <w:r w:rsidRPr="0018747E">
        <w:rPr>
          <w:rFonts w:ascii="Times New Roman" w:hAnsi="Times New Roman" w:cs="Times New Roman"/>
          <w:sz w:val="28"/>
          <w:szCs w:val="28"/>
        </w:rPr>
        <w:t>№</w:t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747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 </w:t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18747E">
        <w:rPr>
          <w:rFonts w:ascii="Times New Roman" w:hAnsi="Times New Roman" w:cs="Times New Roman"/>
          <w:sz w:val="28"/>
          <w:szCs w:val="28"/>
        </w:rPr>
        <w:t xml:space="preserve">  </w:t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187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80" w:rsidRPr="0018747E" w:rsidRDefault="00655B80" w:rsidP="00655B80">
      <w:pPr>
        <w:spacing w:after="0"/>
        <w:rPr>
          <w:rFonts w:ascii="Times New Roman" w:hAnsi="Times New Roman" w:cs="Times New Roman"/>
        </w:rPr>
      </w:pPr>
      <w:r w:rsidRPr="0018747E">
        <w:rPr>
          <w:rFonts w:ascii="Times New Roman" w:hAnsi="Times New Roman" w:cs="Times New Roman"/>
          <w:sz w:val="28"/>
          <w:szCs w:val="28"/>
          <w:lang w:val="uk-UA"/>
        </w:rPr>
        <w:t>Голова ЕК</w:t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Л.Б.Широкова</w:t>
      </w:r>
      <w:r w:rsidRPr="001874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747E">
        <w:rPr>
          <w:rFonts w:ascii="Times New Roman" w:hAnsi="Times New Roman" w:cs="Times New Roman"/>
          <w:sz w:val="28"/>
          <w:szCs w:val="28"/>
          <w:lang w:val="uk-UA"/>
        </w:rPr>
        <w:t xml:space="preserve">     Голова ЕПК</w:t>
      </w:r>
    </w:p>
    <w:p w:rsidR="00165BB0" w:rsidRPr="0018747E" w:rsidRDefault="00165BB0" w:rsidP="001D08DC">
      <w:pPr>
        <w:tabs>
          <w:tab w:val="left" w:pos="7485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874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65BB0" w:rsidRPr="0018747E" w:rsidRDefault="00165BB0" w:rsidP="001D08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BB0" w:rsidRPr="0018747E" w:rsidRDefault="00165BB0" w:rsidP="001D08D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BB0" w:rsidRPr="0018747E" w:rsidRDefault="00165BB0">
      <w:pPr>
        <w:rPr>
          <w:rFonts w:cs="Times New Roman"/>
          <w:lang w:val="uk-UA"/>
        </w:rPr>
      </w:pPr>
    </w:p>
    <w:sectPr w:rsidR="00165BB0" w:rsidRPr="0018747E" w:rsidSect="003411BA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altName w:val="Tahoma"/>
    <w:charset w:val="B1"/>
    <w:family w:val="auto"/>
    <w:pitch w:val="variable"/>
    <w:sig w:usb0="00000801" w:usb1="00000000" w:usb2="00000000" w:usb3="00000000" w:csb0="0000002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yriadPro-Black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7A5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983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946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CA16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94C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432C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E4EE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8E64A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A482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788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1A3C2E"/>
    <w:multiLevelType w:val="hybridMultilevel"/>
    <w:tmpl w:val="75C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C83BB6"/>
    <w:multiLevelType w:val="hybridMultilevel"/>
    <w:tmpl w:val="E99CAB88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54F50F0"/>
    <w:multiLevelType w:val="hybridMultilevel"/>
    <w:tmpl w:val="BAD8740E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75A26AC"/>
    <w:multiLevelType w:val="hybridMultilevel"/>
    <w:tmpl w:val="7294FCE0"/>
    <w:lvl w:ilvl="0" w:tplc="B0C06844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3F4E2E"/>
    <w:multiLevelType w:val="hybridMultilevel"/>
    <w:tmpl w:val="082E4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D5B1F0C"/>
    <w:multiLevelType w:val="hybridMultilevel"/>
    <w:tmpl w:val="E09EBC86"/>
    <w:lvl w:ilvl="0" w:tplc="95A0C0BE">
      <w:start w:val="1"/>
      <w:numFmt w:val="bullet"/>
      <w:lvlText w:val="–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cs="Wingdings" w:hint="default"/>
      </w:rPr>
    </w:lvl>
  </w:abstractNum>
  <w:abstractNum w:abstractNumId="16">
    <w:nsid w:val="1431578A"/>
    <w:multiLevelType w:val="hybridMultilevel"/>
    <w:tmpl w:val="348402C0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70C5E5B"/>
    <w:multiLevelType w:val="hybridMultilevel"/>
    <w:tmpl w:val="D3EA5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927517"/>
    <w:multiLevelType w:val="multilevel"/>
    <w:tmpl w:val="6FD8225C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35360C32"/>
    <w:multiLevelType w:val="hybridMultilevel"/>
    <w:tmpl w:val="FB046EF2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5763E7"/>
    <w:multiLevelType w:val="hybridMultilevel"/>
    <w:tmpl w:val="AD505C36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CCD39A5"/>
    <w:multiLevelType w:val="hybridMultilevel"/>
    <w:tmpl w:val="428411CA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E23161A"/>
    <w:multiLevelType w:val="hybridMultilevel"/>
    <w:tmpl w:val="AF60A382"/>
    <w:lvl w:ilvl="0" w:tplc="E4CE6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3">
    <w:nsid w:val="3E9C3464"/>
    <w:multiLevelType w:val="hybridMultilevel"/>
    <w:tmpl w:val="E7E25DE8"/>
    <w:lvl w:ilvl="0" w:tplc="F4725212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22CC1"/>
    <w:multiLevelType w:val="hybridMultilevel"/>
    <w:tmpl w:val="263064E8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A02215"/>
    <w:multiLevelType w:val="hybridMultilevel"/>
    <w:tmpl w:val="6278262E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FB918ED"/>
    <w:multiLevelType w:val="hybridMultilevel"/>
    <w:tmpl w:val="A146985E"/>
    <w:lvl w:ilvl="0" w:tplc="67DE4D30">
      <w:start w:val="7"/>
      <w:numFmt w:val="decimalZero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13000"/>
    <w:multiLevelType w:val="hybridMultilevel"/>
    <w:tmpl w:val="03D2E9E4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4F67655"/>
    <w:multiLevelType w:val="hybridMultilevel"/>
    <w:tmpl w:val="E8885878"/>
    <w:lvl w:ilvl="0" w:tplc="B06221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99D66C2"/>
    <w:multiLevelType w:val="hybridMultilevel"/>
    <w:tmpl w:val="F3DCECB6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B3113A8"/>
    <w:multiLevelType w:val="hybridMultilevel"/>
    <w:tmpl w:val="9FF61E40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C05523A"/>
    <w:multiLevelType w:val="hybridMultilevel"/>
    <w:tmpl w:val="6B0AFC52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C3D1C78"/>
    <w:multiLevelType w:val="hybridMultilevel"/>
    <w:tmpl w:val="3BEC3E6C"/>
    <w:lvl w:ilvl="0" w:tplc="55FE7496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3">
    <w:nsid w:val="738C1769"/>
    <w:multiLevelType w:val="hybridMultilevel"/>
    <w:tmpl w:val="6BCCF5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6E45FD"/>
    <w:multiLevelType w:val="hybridMultilevel"/>
    <w:tmpl w:val="6A9A34A6"/>
    <w:lvl w:ilvl="0" w:tplc="5E6A7C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67B0CB8"/>
    <w:multiLevelType w:val="hybridMultilevel"/>
    <w:tmpl w:val="5F686C68"/>
    <w:lvl w:ilvl="0" w:tplc="D770A3BE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36">
    <w:nsid w:val="7692047B"/>
    <w:multiLevelType w:val="hybridMultilevel"/>
    <w:tmpl w:val="A97ED3C2"/>
    <w:lvl w:ilvl="0" w:tplc="133C48B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8"/>
  </w:num>
  <w:num w:numId="6">
    <w:abstractNumId w:val="10"/>
  </w:num>
  <w:num w:numId="7">
    <w:abstractNumId w:val="22"/>
  </w:num>
  <w:num w:numId="8">
    <w:abstractNumId w:val="15"/>
  </w:num>
  <w:num w:numId="9">
    <w:abstractNumId w:val="32"/>
  </w:num>
  <w:num w:numId="10">
    <w:abstractNumId w:val="35"/>
  </w:num>
  <w:num w:numId="11">
    <w:abstractNumId w:val="28"/>
  </w:num>
  <w:num w:numId="12">
    <w:abstractNumId w:val="17"/>
  </w:num>
  <w:num w:numId="13">
    <w:abstractNumId w:val="14"/>
  </w:num>
  <w:num w:numId="14">
    <w:abstractNumId w:val="20"/>
  </w:num>
  <w:num w:numId="15">
    <w:abstractNumId w:val="12"/>
  </w:num>
  <w:num w:numId="16">
    <w:abstractNumId w:val="31"/>
  </w:num>
  <w:num w:numId="17">
    <w:abstractNumId w:val="19"/>
  </w:num>
  <w:num w:numId="18">
    <w:abstractNumId w:val="27"/>
  </w:num>
  <w:num w:numId="19">
    <w:abstractNumId w:val="24"/>
  </w:num>
  <w:num w:numId="20">
    <w:abstractNumId w:val="21"/>
  </w:num>
  <w:num w:numId="21">
    <w:abstractNumId w:val="34"/>
  </w:num>
  <w:num w:numId="22">
    <w:abstractNumId w:val="16"/>
  </w:num>
  <w:num w:numId="23">
    <w:abstractNumId w:val="30"/>
  </w:num>
  <w:num w:numId="24">
    <w:abstractNumId w:val="29"/>
  </w:num>
  <w:num w:numId="25">
    <w:abstractNumId w:val="25"/>
  </w:num>
  <w:num w:numId="26">
    <w:abstractNumId w:val="11"/>
  </w:num>
  <w:num w:numId="27">
    <w:abstractNumId w:val="2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8DC"/>
    <w:rsid w:val="000023D8"/>
    <w:rsid w:val="00010EE8"/>
    <w:rsid w:val="00020C71"/>
    <w:rsid w:val="00026195"/>
    <w:rsid w:val="00035219"/>
    <w:rsid w:val="00046952"/>
    <w:rsid w:val="000677F6"/>
    <w:rsid w:val="000A2FBD"/>
    <w:rsid w:val="000A3C23"/>
    <w:rsid w:val="000A77BD"/>
    <w:rsid w:val="000B4ACF"/>
    <w:rsid w:val="001105BC"/>
    <w:rsid w:val="001212B3"/>
    <w:rsid w:val="00133727"/>
    <w:rsid w:val="00155452"/>
    <w:rsid w:val="00165BB0"/>
    <w:rsid w:val="00183C84"/>
    <w:rsid w:val="0018747E"/>
    <w:rsid w:val="001B3D47"/>
    <w:rsid w:val="001C06BC"/>
    <w:rsid w:val="001D08DC"/>
    <w:rsid w:val="001D61AE"/>
    <w:rsid w:val="001E5517"/>
    <w:rsid w:val="001F61D0"/>
    <w:rsid w:val="00201E9F"/>
    <w:rsid w:val="0021012F"/>
    <w:rsid w:val="0021448C"/>
    <w:rsid w:val="00265DA7"/>
    <w:rsid w:val="00276104"/>
    <w:rsid w:val="00284616"/>
    <w:rsid w:val="002A4062"/>
    <w:rsid w:val="002C6265"/>
    <w:rsid w:val="002D3306"/>
    <w:rsid w:val="002D6A77"/>
    <w:rsid w:val="002F2259"/>
    <w:rsid w:val="002F38C6"/>
    <w:rsid w:val="00333882"/>
    <w:rsid w:val="003411BA"/>
    <w:rsid w:val="00350291"/>
    <w:rsid w:val="0037139F"/>
    <w:rsid w:val="00380674"/>
    <w:rsid w:val="00387CEE"/>
    <w:rsid w:val="003A2A55"/>
    <w:rsid w:val="003B7A5A"/>
    <w:rsid w:val="003C6031"/>
    <w:rsid w:val="003D3788"/>
    <w:rsid w:val="00445E82"/>
    <w:rsid w:val="00474E07"/>
    <w:rsid w:val="00483D40"/>
    <w:rsid w:val="00493FC1"/>
    <w:rsid w:val="00495863"/>
    <w:rsid w:val="00497CDE"/>
    <w:rsid w:val="004A227F"/>
    <w:rsid w:val="004C4991"/>
    <w:rsid w:val="004C7749"/>
    <w:rsid w:val="004D11C2"/>
    <w:rsid w:val="004E1928"/>
    <w:rsid w:val="004F4819"/>
    <w:rsid w:val="00515032"/>
    <w:rsid w:val="00520D2A"/>
    <w:rsid w:val="0052348D"/>
    <w:rsid w:val="00526277"/>
    <w:rsid w:val="0055061E"/>
    <w:rsid w:val="00562A4E"/>
    <w:rsid w:val="005663F9"/>
    <w:rsid w:val="0056780D"/>
    <w:rsid w:val="00581142"/>
    <w:rsid w:val="005A3594"/>
    <w:rsid w:val="005B2808"/>
    <w:rsid w:val="005B6185"/>
    <w:rsid w:val="005C62CD"/>
    <w:rsid w:val="005C7CB8"/>
    <w:rsid w:val="005F1E09"/>
    <w:rsid w:val="00611478"/>
    <w:rsid w:val="00641E48"/>
    <w:rsid w:val="00655B80"/>
    <w:rsid w:val="0065676F"/>
    <w:rsid w:val="00671309"/>
    <w:rsid w:val="00671585"/>
    <w:rsid w:val="00673F06"/>
    <w:rsid w:val="00681404"/>
    <w:rsid w:val="00691928"/>
    <w:rsid w:val="006D5677"/>
    <w:rsid w:val="006D7E36"/>
    <w:rsid w:val="006E39C0"/>
    <w:rsid w:val="007141B7"/>
    <w:rsid w:val="00720392"/>
    <w:rsid w:val="00734E3C"/>
    <w:rsid w:val="00750945"/>
    <w:rsid w:val="0075602B"/>
    <w:rsid w:val="0076070E"/>
    <w:rsid w:val="00773E89"/>
    <w:rsid w:val="0077656E"/>
    <w:rsid w:val="007C19FF"/>
    <w:rsid w:val="007C3E37"/>
    <w:rsid w:val="007D5352"/>
    <w:rsid w:val="007E13DD"/>
    <w:rsid w:val="007E1608"/>
    <w:rsid w:val="007E246C"/>
    <w:rsid w:val="00820D59"/>
    <w:rsid w:val="00836FBC"/>
    <w:rsid w:val="008543BF"/>
    <w:rsid w:val="00855EE2"/>
    <w:rsid w:val="00874381"/>
    <w:rsid w:val="00892419"/>
    <w:rsid w:val="0089651B"/>
    <w:rsid w:val="008F1D7E"/>
    <w:rsid w:val="008F4D02"/>
    <w:rsid w:val="0092086C"/>
    <w:rsid w:val="00932F54"/>
    <w:rsid w:val="00943502"/>
    <w:rsid w:val="00943DF1"/>
    <w:rsid w:val="00981FDC"/>
    <w:rsid w:val="00985293"/>
    <w:rsid w:val="00997B5E"/>
    <w:rsid w:val="009A42D2"/>
    <w:rsid w:val="009A59DB"/>
    <w:rsid w:val="009B4C6A"/>
    <w:rsid w:val="009C672C"/>
    <w:rsid w:val="009D3F93"/>
    <w:rsid w:val="00A25C6B"/>
    <w:rsid w:val="00A4728E"/>
    <w:rsid w:val="00A61F4D"/>
    <w:rsid w:val="00A95829"/>
    <w:rsid w:val="00A97D8E"/>
    <w:rsid w:val="00AA677C"/>
    <w:rsid w:val="00AB0408"/>
    <w:rsid w:val="00AD7A0D"/>
    <w:rsid w:val="00AE7861"/>
    <w:rsid w:val="00AF2DA1"/>
    <w:rsid w:val="00B205C5"/>
    <w:rsid w:val="00B25DF5"/>
    <w:rsid w:val="00BA19A8"/>
    <w:rsid w:val="00BD43AE"/>
    <w:rsid w:val="00BE235A"/>
    <w:rsid w:val="00BE36D3"/>
    <w:rsid w:val="00BF7863"/>
    <w:rsid w:val="00C02D43"/>
    <w:rsid w:val="00C04244"/>
    <w:rsid w:val="00C21ECE"/>
    <w:rsid w:val="00C2365D"/>
    <w:rsid w:val="00C27D1A"/>
    <w:rsid w:val="00C35DF3"/>
    <w:rsid w:val="00C42A97"/>
    <w:rsid w:val="00C51CE4"/>
    <w:rsid w:val="00C83932"/>
    <w:rsid w:val="00C92F10"/>
    <w:rsid w:val="00CA52BE"/>
    <w:rsid w:val="00CB43FE"/>
    <w:rsid w:val="00CE402C"/>
    <w:rsid w:val="00D00769"/>
    <w:rsid w:val="00D0392B"/>
    <w:rsid w:val="00D11B3B"/>
    <w:rsid w:val="00D12169"/>
    <w:rsid w:val="00D33DD9"/>
    <w:rsid w:val="00D4416E"/>
    <w:rsid w:val="00D6573C"/>
    <w:rsid w:val="00D8429D"/>
    <w:rsid w:val="00D958D0"/>
    <w:rsid w:val="00D97B1F"/>
    <w:rsid w:val="00DB3D35"/>
    <w:rsid w:val="00DD0C2B"/>
    <w:rsid w:val="00DD7692"/>
    <w:rsid w:val="00E06E60"/>
    <w:rsid w:val="00E11152"/>
    <w:rsid w:val="00E55EC2"/>
    <w:rsid w:val="00E66B72"/>
    <w:rsid w:val="00E67948"/>
    <w:rsid w:val="00E71848"/>
    <w:rsid w:val="00E7337A"/>
    <w:rsid w:val="00E77F85"/>
    <w:rsid w:val="00E9249A"/>
    <w:rsid w:val="00E97719"/>
    <w:rsid w:val="00EA0ADB"/>
    <w:rsid w:val="00EA75D9"/>
    <w:rsid w:val="00ED3A22"/>
    <w:rsid w:val="00EE1E4F"/>
    <w:rsid w:val="00EE3571"/>
    <w:rsid w:val="00F053F9"/>
    <w:rsid w:val="00F21A69"/>
    <w:rsid w:val="00F21EFF"/>
    <w:rsid w:val="00F25389"/>
    <w:rsid w:val="00F318A4"/>
    <w:rsid w:val="00F33C39"/>
    <w:rsid w:val="00F4100A"/>
    <w:rsid w:val="00F41AE1"/>
    <w:rsid w:val="00F477B0"/>
    <w:rsid w:val="00F704C1"/>
    <w:rsid w:val="00F84B76"/>
    <w:rsid w:val="00F86973"/>
    <w:rsid w:val="00F875F5"/>
    <w:rsid w:val="00F94C46"/>
    <w:rsid w:val="00F973C6"/>
    <w:rsid w:val="00FA17A7"/>
    <w:rsid w:val="00FA35E1"/>
    <w:rsid w:val="00FD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D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D08D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08DC"/>
    <w:pPr>
      <w:keepNext/>
      <w:tabs>
        <w:tab w:val="left" w:pos="4320"/>
      </w:tabs>
      <w:spacing w:after="0" w:line="240" w:lineRule="auto"/>
      <w:ind w:left="540"/>
      <w:jc w:val="both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D08DC"/>
    <w:pPr>
      <w:keepNext/>
      <w:tabs>
        <w:tab w:val="left" w:pos="4320"/>
      </w:tabs>
      <w:spacing w:after="0" w:line="240" w:lineRule="auto"/>
      <w:ind w:left="708"/>
      <w:jc w:val="both"/>
      <w:outlineLvl w:val="2"/>
    </w:pPr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08D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D08DC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D08DC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1D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8DC"/>
    <w:rPr>
      <w:rFonts w:ascii="Tahoma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D08DC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D08D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1D08DC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1D08DC"/>
    <w:pPr>
      <w:widowControl w:val="0"/>
      <w:autoSpaceDE w:val="0"/>
      <w:autoSpaceDN w:val="0"/>
      <w:adjustRightInd w:val="0"/>
      <w:spacing w:after="0" w:line="13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1D08D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basedOn w:val="a0"/>
    <w:uiPriority w:val="99"/>
    <w:rsid w:val="001D08D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9">
    <w:name w:val="Font Style69"/>
    <w:basedOn w:val="a0"/>
    <w:uiPriority w:val="99"/>
    <w:rsid w:val="001D08DC"/>
    <w:rPr>
      <w:rFonts w:ascii="Times New Roman" w:hAnsi="Times New Roman" w:cs="Times New Roman"/>
      <w:color w:val="000000"/>
      <w:sz w:val="8"/>
      <w:szCs w:val="8"/>
    </w:rPr>
  </w:style>
  <w:style w:type="character" w:customStyle="1" w:styleId="FontStyle72">
    <w:name w:val="Font Style72"/>
    <w:basedOn w:val="a0"/>
    <w:uiPriority w:val="99"/>
    <w:rsid w:val="001D08D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3">
    <w:name w:val="Font Style73"/>
    <w:basedOn w:val="a0"/>
    <w:uiPriority w:val="99"/>
    <w:rsid w:val="001D08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6">
    <w:name w:val="Font Style76"/>
    <w:basedOn w:val="a0"/>
    <w:uiPriority w:val="99"/>
    <w:rsid w:val="001D08DC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">
    <w:name w:val="Style3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D08D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1D08DC"/>
    <w:pPr>
      <w:widowControl w:val="0"/>
      <w:autoSpaceDE w:val="0"/>
      <w:autoSpaceDN w:val="0"/>
      <w:adjustRightInd w:val="0"/>
      <w:spacing w:after="0" w:line="377" w:lineRule="exact"/>
      <w:ind w:firstLine="235"/>
    </w:pPr>
    <w:rPr>
      <w:rFonts w:ascii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1D08D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1D0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1D08DC"/>
    <w:rPr>
      <w:rFonts w:ascii="Aharoni" w:cs="Aharoni"/>
      <w:color w:val="000000"/>
      <w:sz w:val="40"/>
      <w:szCs w:val="40"/>
      <w:lang w:bidi="he-IL"/>
    </w:rPr>
  </w:style>
  <w:style w:type="character" w:customStyle="1" w:styleId="FontStyle66">
    <w:name w:val="Font Style66"/>
    <w:basedOn w:val="a0"/>
    <w:uiPriority w:val="99"/>
    <w:rsid w:val="001D08DC"/>
    <w:rPr>
      <w:rFonts w:ascii="SimHei" w:eastAsia="SimHei" w:cs="SimHei"/>
      <w:b/>
      <w:bCs/>
      <w:color w:val="000000"/>
      <w:spacing w:val="70"/>
      <w:sz w:val="16"/>
      <w:szCs w:val="16"/>
    </w:rPr>
  </w:style>
  <w:style w:type="character" w:customStyle="1" w:styleId="FontStyle68">
    <w:name w:val="Font Style68"/>
    <w:basedOn w:val="a0"/>
    <w:uiPriority w:val="99"/>
    <w:rsid w:val="001D08DC"/>
    <w:rPr>
      <w:rFonts w:ascii="Impact" w:hAnsi="Impact" w:cs="Impact"/>
      <w:color w:val="000000"/>
      <w:sz w:val="14"/>
      <w:szCs w:val="14"/>
    </w:rPr>
  </w:style>
  <w:style w:type="character" w:customStyle="1" w:styleId="FontStyle70">
    <w:name w:val="Font Style70"/>
    <w:basedOn w:val="a0"/>
    <w:uiPriority w:val="99"/>
    <w:rsid w:val="001D08DC"/>
    <w:rPr>
      <w:rFonts w:ascii="Arial Narrow" w:hAnsi="Arial Narrow" w:cs="Arial Narrow"/>
      <w:color w:val="000000"/>
      <w:sz w:val="32"/>
      <w:szCs w:val="32"/>
    </w:rPr>
  </w:style>
  <w:style w:type="character" w:customStyle="1" w:styleId="FontStyle71">
    <w:name w:val="Font Style71"/>
    <w:basedOn w:val="a0"/>
    <w:uiPriority w:val="99"/>
    <w:rsid w:val="001D08DC"/>
    <w:rPr>
      <w:rFonts w:ascii="Times New Roman" w:hAnsi="Times New Roman" w:cs="Times New Roman"/>
      <w:color w:val="000000"/>
      <w:spacing w:val="40"/>
      <w:sz w:val="22"/>
      <w:szCs w:val="22"/>
    </w:rPr>
  </w:style>
  <w:style w:type="character" w:customStyle="1" w:styleId="FontStyle74">
    <w:name w:val="Font Style74"/>
    <w:basedOn w:val="a0"/>
    <w:uiPriority w:val="99"/>
    <w:rsid w:val="001D08D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5">
    <w:name w:val="Font Style75"/>
    <w:basedOn w:val="a0"/>
    <w:uiPriority w:val="99"/>
    <w:rsid w:val="001D08DC"/>
    <w:rPr>
      <w:rFonts w:ascii="Impact" w:hAnsi="Impact" w:cs="Impact"/>
      <w:color w:val="000000"/>
      <w:sz w:val="8"/>
      <w:szCs w:val="8"/>
    </w:rPr>
  </w:style>
  <w:style w:type="character" w:customStyle="1" w:styleId="FontStyle78">
    <w:name w:val="Font Style78"/>
    <w:basedOn w:val="a0"/>
    <w:uiPriority w:val="99"/>
    <w:rsid w:val="001D08DC"/>
    <w:rPr>
      <w:rFonts w:ascii="Times New Roman" w:hAnsi="Times New Roman" w:cs="Times New Roman"/>
      <w:b/>
      <w:bCs/>
      <w:color w:val="000000"/>
      <w:spacing w:val="-10"/>
      <w:sz w:val="10"/>
      <w:szCs w:val="10"/>
    </w:rPr>
  </w:style>
  <w:style w:type="character" w:customStyle="1" w:styleId="FontStyle79">
    <w:name w:val="Font Style79"/>
    <w:basedOn w:val="a0"/>
    <w:uiPriority w:val="99"/>
    <w:rsid w:val="001D08DC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81">
    <w:name w:val="Font Style81"/>
    <w:basedOn w:val="a0"/>
    <w:uiPriority w:val="99"/>
    <w:rsid w:val="001D08DC"/>
    <w:rPr>
      <w:rFonts w:ascii="Times New Roman" w:hAnsi="Times New Roman" w:cs="Times New Roman"/>
      <w:b/>
      <w:bCs/>
      <w:color w:val="000000"/>
      <w:spacing w:val="-10"/>
      <w:sz w:val="12"/>
      <w:szCs w:val="12"/>
    </w:rPr>
  </w:style>
  <w:style w:type="character" w:customStyle="1" w:styleId="FontStyle82">
    <w:name w:val="Font Style82"/>
    <w:basedOn w:val="a0"/>
    <w:uiPriority w:val="99"/>
    <w:rsid w:val="001D08DC"/>
    <w:rPr>
      <w:rFonts w:ascii="MS Mincho" w:eastAsia="MS Mincho" w:cs="MS Mincho"/>
      <w:b/>
      <w:bCs/>
      <w:color w:val="000000"/>
      <w:sz w:val="128"/>
      <w:szCs w:val="128"/>
    </w:rPr>
  </w:style>
  <w:style w:type="character" w:customStyle="1" w:styleId="FontStyle83">
    <w:name w:val="Font Style83"/>
    <w:basedOn w:val="a0"/>
    <w:uiPriority w:val="99"/>
    <w:rsid w:val="001D08DC"/>
    <w:rPr>
      <w:rFonts w:ascii="Arial Narrow" w:hAnsi="Arial Narrow" w:cs="Arial Narrow"/>
      <w:color w:val="000000"/>
      <w:sz w:val="32"/>
      <w:szCs w:val="32"/>
    </w:rPr>
  </w:style>
  <w:style w:type="character" w:customStyle="1" w:styleId="FontStyle84">
    <w:name w:val="Font Style84"/>
    <w:basedOn w:val="a0"/>
    <w:uiPriority w:val="99"/>
    <w:rsid w:val="001D08DC"/>
    <w:rPr>
      <w:rFonts w:ascii="Arial Narrow" w:hAnsi="Arial Narrow" w:cs="Arial Narrow"/>
      <w:i/>
      <w:iCs/>
      <w:color w:val="000000"/>
      <w:sz w:val="82"/>
      <w:szCs w:val="82"/>
    </w:rPr>
  </w:style>
  <w:style w:type="character" w:customStyle="1" w:styleId="FontStyle85">
    <w:name w:val="Font Style85"/>
    <w:basedOn w:val="a0"/>
    <w:uiPriority w:val="99"/>
    <w:rsid w:val="001D08D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8">
    <w:name w:val="Font Style88"/>
    <w:basedOn w:val="a0"/>
    <w:uiPriority w:val="99"/>
    <w:rsid w:val="001D08DC"/>
    <w:rPr>
      <w:rFonts w:ascii="Times New Roman" w:hAnsi="Times New Roman" w:cs="Times New Roman"/>
      <w:color w:val="000000"/>
      <w:sz w:val="80"/>
      <w:szCs w:val="80"/>
    </w:rPr>
  </w:style>
  <w:style w:type="character" w:customStyle="1" w:styleId="FontStyle90">
    <w:name w:val="Font Style90"/>
    <w:basedOn w:val="a0"/>
    <w:uiPriority w:val="99"/>
    <w:rsid w:val="001D08DC"/>
    <w:rPr>
      <w:rFonts w:ascii="Courier New" w:hAnsi="Courier New" w:cs="Courier New"/>
      <w:i/>
      <w:iCs/>
      <w:color w:val="000000"/>
      <w:spacing w:val="-20"/>
      <w:sz w:val="16"/>
      <w:szCs w:val="16"/>
    </w:rPr>
  </w:style>
  <w:style w:type="character" w:customStyle="1" w:styleId="FontStyle93">
    <w:name w:val="Font Style93"/>
    <w:basedOn w:val="a0"/>
    <w:uiPriority w:val="99"/>
    <w:rsid w:val="001D08DC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character" w:customStyle="1" w:styleId="FontStyle95">
    <w:name w:val="Font Style95"/>
    <w:basedOn w:val="a0"/>
    <w:uiPriority w:val="99"/>
    <w:rsid w:val="001D08DC"/>
    <w:rPr>
      <w:rFonts w:ascii="Impact" w:hAnsi="Impact" w:cs="Impact"/>
      <w:i/>
      <w:iCs/>
      <w:color w:val="000000"/>
      <w:sz w:val="10"/>
      <w:szCs w:val="10"/>
    </w:rPr>
  </w:style>
  <w:style w:type="character" w:customStyle="1" w:styleId="FontStyle96">
    <w:name w:val="Font Style96"/>
    <w:basedOn w:val="a0"/>
    <w:uiPriority w:val="99"/>
    <w:rsid w:val="001D08DC"/>
    <w:rPr>
      <w:rFonts w:ascii="Courier New" w:hAnsi="Courier New" w:cs="Courier New"/>
      <w:color w:val="000000"/>
      <w:sz w:val="8"/>
      <w:szCs w:val="8"/>
    </w:rPr>
  </w:style>
  <w:style w:type="character" w:customStyle="1" w:styleId="FontStyle97">
    <w:name w:val="Font Style97"/>
    <w:basedOn w:val="a0"/>
    <w:uiPriority w:val="99"/>
    <w:rsid w:val="001D08DC"/>
    <w:rPr>
      <w:rFonts w:ascii="Courier New" w:hAnsi="Courier New" w:cs="Courier New"/>
      <w:b/>
      <w:bCs/>
      <w:color w:val="000000"/>
      <w:sz w:val="8"/>
      <w:szCs w:val="8"/>
    </w:rPr>
  </w:style>
  <w:style w:type="character" w:customStyle="1" w:styleId="FontStyle98">
    <w:name w:val="Font Style98"/>
    <w:basedOn w:val="a0"/>
    <w:uiPriority w:val="99"/>
    <w:rsid w:val="001D08DC"/>
    <w:rPr>
      <w:rFonts w:ascii="Impact" w:hAnsi="Impact" w:cs="Impact"/>
      <w:i/>
      <w:iCs/>
      <w:color w:val="000000"/>
      <w:spacing w:val="60"/>
      <w:sz w:val="8"/>
      <w:szCs w:val="8"/>
    </w:rPr>
  </w:style>
  <w:style w:type="character" w:customStyle="1" w:styleId="FontStyle100">
    <w:name w:val="Font Style100"/>
    <w:basedOn w:val="a0"/>
    <w:uiPriority w:val="99"/>
    <w:rsid w:val="001D08DC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101">
    <w:name w:val="Font Style101"/>
    <w:basedOn w:val="a0"/>
    <w:uiPriority w:val="99"/>
    <w:rsid w:val="001D08DC"/>
    <w:rPr>
      <w:rFonts w:ascii="Franklin Gothic Book" w:hAnsi="Franklin Gothic Book" w:cs="Franklin Gothic Book"/>
      <w:color w:val="000000"/>
      <w:sz w:val="16"/>
      <w:szCs w:val="16"/>
    </w:rPr>
  </w:style>
  <w:style w:type="character" w:customStyle="1" w:styleId="FontStyle102">
    <w:name w:val="Font Style102"/>
    <w:basedOn w:val="a0"/>
    <w:uiPriority w:val="99"/>
    <w:rsid w:val="001D08DC"/>
    <w:rPr>
      <w:rFonts w:ascii="Times New Roman" w:hAnsi="Times New Roman" w:cs="Times New Roman"/>
      <w:i/>
      <w:iCs/>
      <w:color w:val="000000"/>
      <w:sz w:val="8"/>
      <w:szCs w:val="8"/>
    </w:rPr>
  </w:style>
  <w:style w:type="character" w:customStyle="1" w:styleId="FontStyle103">
    <w:name w:val="Font Style103"/>
    <w:basedOn w:val="a0"/>
    <w:uiPriority w:val="99"/>
    <w:rsid w:val="001D08DC"/>
    <w:rPr>
      <w:rFonts w:ascii="Times New Roman" w:hAnsi="Times New Roman" w:cs="Times New Roman"/>
      <w:color w:val="000000"/>
      <w:spacing w:val="-10"/>
      <w:sz w:val="24"/>
      <w:szCs w:val="24"/>
    </w:rPr>
  </w:style>
  <w:style w:type="character" w:customStyle="1" w:styleId="FontStyle104">
    <w:name w:val="Font Style104"/>
    <w:basedOn w:val="a0"/>
    <w:uiPriority w:val="99"/>
    <w:rsid w:val="001D08DC"/>
    <w:rPr>
      <w:rFonts w:ascii="Impact" w:hAnsi="Impact" w:cs="Impact"/>
      <w:i/>
      <w:iCs/>
      <w:color w:val="000000"/>
      <w:spacing w:val="40"/>
      <w:sz w:val="26"/>
      <w:szCs w:val="26"/>
    </w:rPr>
  </w:style>
  <w:style w:type="character" w:customStyle="1" w:styleId="FontStyle106">
    <w:name w:val="Font Style106"/>
    <w:basedOn w:val="a0"/>
    <w:uiPriority w:val="99"/>
    <w:rsid w:val="001D08DC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07">
    <w:name w:val="Font Style107"/>
    <w:basedOn w:val="a0"/>
    <w:uiPriority w:val="99"/>
    <w:rsid w:val="001D08DC"/>
    <w:rPr>
      <w:rFonts w:ascii="Times New Roman" w:hAnsi="Times New Roman" w:cs="Times New Roman"/>
      <w:b/>
      <w:bCs/>
      <w:color w:val="000000"/>
      <w:sz w:val="14"/>
      <w:szCs w:val="14"/>
    </w:rPr>
  </w:style>
  <w:style w:type="paragraph" w:styleId="a5">
    <w:name w:val="footer"/>
    <w:basedOn w:val="a"/>
    <w:link w:val="a6"/>
    <w:uiPriority w:val="99"/>
    <w:rsid w:val="001D0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D08D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D08DC"/>
  </w:style>
  <w:style w:type="paragraph" w:styleId="a8">
    <w:name w:val="header"/>
    <w:basedOn w:val="a"/>
    <w:link w:val="a9"/>
    <w:uiPriority w:val="99"/>
    <w:rsid w:val="001D08D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D08D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D08DC"/>
    <w:pPr>
      <w:spacing w:after="0" w:line="240" w:lineRule="auto"/>
      <w:ind w:firstLine="54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08DC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Body Text Indent"/>
    <w:basedOn w:val="a"/>
    <w:link w:val="ab"/>
    <w:uiPriority w:val="99"/>
    <w:rsid w:val="001D08DC"/>
    <w:pPr>
      <w:spacing w:after="0" w:line="240" w:lineRule="auto"/>
      <w:ind w:firstLine="540"/>
    </w:pPr>
    <w:rPr>
      <w:rFonts w:ascii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1D08DC"/>
    <w:rPr>
      <w:rFonts w:ascii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1D0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1D08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1D08D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1D08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ParagraphStyle">
    <w:name w:val="[No Paragraph Style]"/>
    <w:uiPriority w:val="99"/>
    <w:rsid w:val="001D08DC"/>
    <w:pPr>
      <w:autoSpaceDE w:val="0"/>
      <w:autoSpaceDN w:val="0"/>
      <w:adjustRightInd w:val="0"/>
      <w:spacing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Basiktext02">
    <w:name w:val="Basik_text_02"/>
    <w:basedOn w:val="a"/>
    <w:uiPriority w:val="99"/>
    <w:rsid w:val="001D08DC"/>
    <w:pPr>
      <w:autoSpaceDE w:val="0"/>
      <w:autoSpaceDN w:val="0"/>
      <w:adjustRightInd w:val="0"/>
      <w:spacing w:after="0" w:line="240" w:lineRule="atLeast"/>
      <w:ind w:left="57" w:right="57" w:firstLine="283"/>
      <w:jc w:val="both"/>
    </w:pPr>
    <w:rPr>
      <w:rFonts w:ascii="PetersburgC" w:hAnsi="PetersburgC" w:cs="PetersburgC"/>
      <w:color w:val="000000"/>
      <w:sz w:val="20"/>
      <w:szCs w:val="20"/>
      <w:lang w:val="uk-UA"/>
    </w:rPr>
  </w:style>
  <w:style w:type="paragraph" w:styleId="31">
    <w:name w:val="Body Text 3"/>
    <w:basedOn w:val="a"/>
    <w:link w:val="32"/>
    <w:uiPriority w:val="99"/>
    <w:rsid w:val="001D08D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uiPriority w:val="99"/>
    <w:locked/>
    <w:rsid w:val="001D08DC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Zagzakon">
    <w:name w:val="Zag_zakon"/>
    <w:basedOn w:val="a"/>
    <w:uiPriority w:val="99"/>
    <w:rsid w:val="001D08DC"/>
    <w:pPr>
      <w:autoSpaceDE w:val="0"/>
      <w:autoSpaceDN w:val="0"/>
      <w:adjustRightInd w:val="0"/>
      <w:spacing w:after="0" w:line="360" w:lineRule="atLeast"/>
      <w:ind w:left="57" w:right="57"/>
      <w:jc w:val="center"/>
    </w:pPr>
    <w:rPr>
      <w:rFonts w:ascii="MyriadPro-BlackCond" w:hAnsi="MyriadPro-BlackCond" w:cs="MyriadPro-BlackCond"/>
      <w:color w:val="000000"/>
      <w:sz w:val="32"/>
      <w:szCs w:val="32"/>
      <w:lang w:val="uk-UA"/>
    </w:rPr>
  </w:style>
  <w:style w:type="character" w:styleId="ae">
    <w:name w:val="footnote reference"/>
    <w:basedOn w:val="a0"/>
    <w:uiPriority w:val="99"/>
    <w:semiHidden/>
    <w:rsid w:val="001D08DC"/>
    <w:rPr>
      <w:vertAlign w:val="superscript"/>
    </w:rPr>
  </w:style>
  <w:style w:type="paragraph" w:customStyle="1" w:styleId="af">
    <w:name w:val="Знак"/>
    <w:basedOn w:val="a"/>
    <w:autoRedefine/>
    <w:uiPriority w:val="99"/>
    <w:rsid w:val="001D08DC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rsid w:val="001D08DC"/>
    <w:pPr>
      <w:spacing w:after="0" w:line="240" w:lineRule="auto"/>
      <w:ind w:right="-11"/>
    </w:pPr>
    <w:rPr>
      <w:rFonts w:eastAsia="Calibri"/>
      <w:sz w:val="24"/>
      <w:szCs w:val="24"/>
      <w:lang w:val="uk-UA" w:eastAsia="en-US"/>
    </w:rPr>
  </w:style>
  <w:style w:type="paragraph" w:styleId="af1">
    <w:name w:val="Body Text"/>
    <w:basedOn w:val="a"/>
    <w:link w:val="af2"/>
    <w:uiPriority w:val="99"/>
    <w:rsid w:val="001D08DC"/>
    <w:pPr>
      <w:spacing w:after="120" w:line="240" w:lineRule="auto"/>
      <w:ind w:right="-11"/>
    </w:pPr>
    <w:rPr>
      <w:rFonts w:eastAsia="Calibri"/>
      <w:lang w:val="uk-UA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1D08DC"/>
    <w:rPr>
      <w:rFonts w:ascii="Calibri" w:hAnsi="Calibri" w:cs="Calibri"/>
      <w:lang w:val="uk-UA"/>
    </w:rPr>
  </w:style>
  <w:style w:type="paragraph" w:styleId="af3">
    <w:name w:val="No Spacing"/>
    <w:uiPriority w:val="99"/>
    <w:qFormat/>
    <w:rsid w:val="001D08DC"/>
    <w:pPr>
      <w:suppressAutoHyphens/>
    </w:pPr>
    <w:rPr>
      <w:rFonts w:cs="Calibri"/>
      <w:sz w:val="22"/>
      <w:szCs w:val="22"/>
      <w:lang w:eastAsia="ar-SA"/>
    </w:rPr>
  </w:style>
  <w:style w:type="table" w:styleId="af4">
    <w:name w:val="Table Grid"/>
    <w:basedOn w:val="a1"/>
    <w:uiPriority w:val="99"/>
    <w:rsid w:val="0087438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">
    <w:name w:val="tl"/>
    <w:basedOn w:val="a"/>
    <w:uiPriority w:val="99"/>
    <w:rsid w:val="00C27D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c">
    <w:name w:val="tc"/>
    <w:basedOn w:val="a"/>
    <w:uiPriority w:val="99"/>
    <w:rsid w:val="00C27D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943DF1"/>
  </w:style>
  <w:style w:type="character" w:styleId="af5">
    <w:name w:val="Emphasis"/>
    <w:basedOn w:val="a0"/>
    <w:uiPriority w:val="20"/>
    <w:qFormat/>
    <w:rsid w:val="00943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72B0-35E3-4942-A763-89221EF8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38</Pages>
  <Words>7882</Words>
  <Characters>44929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OSVITA</Company>
  <LinksUpToDate>false</LinksUpToDate>
  <CharactersWithSpaces>52706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92</cp:revision>
  <cp:lastPrinted>2018-12-12T10:40:00Z</cp:lastPrinted>
  <dcterms:created xsi:type="dcterms:W3CDTF">2018-01-11T08:49:00Z</dcterms:created>
  <dcterms:modified xsi:type="dcterms:W3CDTF">2019-01-14T09:48:00Z</dcterms:modified>
</cp:coreProperties>
</file>