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</w:p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BC" w:rsidRPr="005B5BBC" w:rsidRDefault="005B5BBC" w:rsidP="005B5BBC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ЗОЛОЧІВСЬКА СЕЛИЩНА РАДА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Відділ освіти, молоді та спорту                              Фінансовий відділ 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 селищної ради                                   Золочівської  селищної ради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5B5BBC" w:rsidRDefault="005B5BBC" w:rsidP="005B5B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</w:t>
      </w:r>
    </w:p>
    <w:p w:rsidR="005B5BBC" w:rsidRPr="005B5BBC" w:rsidRDefault="005B5BBC" w:rsidP="005B5BBC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</w:t>
      </w:r>
      <w:r w:rsidR="00AF042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="00553F85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02</w:t>
      </w:r>
      <w:r w:rsid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.2019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      </w:t>
      </w:r>
      <w:r w:rsidR="00FA46A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Золочів                                            </w:t>
      </w:r>
      <w:r w:rsidR="00FA46A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№</w:t>
      </w:r>
      <w:r w:rsid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55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  <w:r w:rsidR="00AF042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7</w:t>
      </w:r>
    </w:p>
    <w:p w:rsidR="005B5BBC" w:rsidRPr="005B5BBC" w:rsidRDefault="005B5BBC" w:rsidP="000170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бюджетної програми на 201</w:t>
      </w:r>
      <w:r w:rsid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9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рік</w:t>
      </w:r>
    </w:p>
    <w:p w:rsidR="00CE26C7" w:rsidRDefault="005B5BBC" w:rsidP="005B5BBC">
      <w:pPr>
        <w:spacing w:after="0" w:line="240" w:lineRule="auto"/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зі змінами</w:t>
      </w:r>
    </w:p>
    <w:p w:rsidR="005B5BBC" w:rsidRDefault="005B5BBC" w:rsidP="005B5BBC">
      <w:pPr>
        <w:spacing w:after="0" w:line="240" w:lineRule="auto"/>
      </w:pPr>
    </w:p>
    <w:p w:rsidR="005B5BBC" w:rsidRDefault="005B5BBC" w:rsidP="005B5BBC">
      <w:pPr>
        <w:spacing w:after="0" w:line="240" w:lineRule="auto"/>
      </w:pPr>
    </w:p>
    <w:p w:rsidR="00553F85" w:rsidRPr="00553F85" w:rsidRDefault="00553F85" w:rsidP="00553F85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53F85" w:rsidRDefault="00553F85" w:rsidP="00553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виконання ст.</w:t>
      </w:r>
      <w:r w:rsidR="0007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Бюджетного кодексу України «</w:t>
      </w:r>
      <w:r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Державний бюджет України  на 2019 рік», </w:t>
      </w:r>
      <w:r w:rsidR="0007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«Прикінцеві та перехідні положення»,</w:t>
      </w:r>
      <w:r w:rsidR="00074CDA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ХУ сесії УІІІ скликання від 06.02.2018 року «Про внесення змін д</w:t>
      </w:r>
      <w:r w:rsidR="0007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рішення с</w:t>
      </w:r>
      <w:r w:rsidR="00074CDA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елищної ради від 22 грудня 2018 р. №2134 «Про селищний бюджет на 2019 рік»</w:t>
      </w:r>
      <w:r w:rsidR="0007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відповідно до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2018 року </w:t>
      </w:r>
      <w:r w:rsidRPr="005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№836</w:t>
      </w:r>
      <w:r w:rsidR="0007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деякі питання</w:t>
      </w:r>
      <w:r w:rsidR="0019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запровадження програмно-цільового методу складання та виконання місцевих бюджетів (у редакції наказу Міністерства України від 29 грудня 2018 року №1209)</w:t>
      </w:r>
      <w:r w:rsidRPr="005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з метою здійснення оцінки ефективності бюджетних програм</w:t>
      </w:r>
    </w:p>
    <w:p w:rsidR="00553F85" w:rsidRPr="00553F85" w:rsidRDefault="00553F85" w:rsidP="00553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BC" w:rsidRPr="00553F85" w:rsidRDefault="005B5BBC" w:rsidP="00553F8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НАКАЗУЄМО:</w:t>
      </w:r>
      <w:bookmarkStart w:id="0" w:name="_GoBack"/>
      <w:bookmarkEnd w:id="0"/>
    </w:p>
    <w:p w:rsidR="005B5BBC" w:rsidRPr="00AF0421" w:rsidRDefault="005B5BBC" w:rsidP="005B5BBC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131487" w:rsidRDefault="005B5BBC" w:rsidP="00C331C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B5BBC">
        <w:rPr>
          <w:rFonts w:ascii="Times New Roman" w:eastAsia="Times New Roman" w:hAnsi="Times New Roman" w:cs="Times New Roman"/>
          <w:sz w:val="28"/>
          <w:szCs w:val="28"/>
          <w:lang/>
        </w:rPr>
        <w:t>Затвердити зміни в паспорт бюджетної програми на 201</w:t>
      </w:r>
      <w:r w:rsidR="00131487">
        <w:rPr>
          <w:rFonts w:ascii="Times New Roman" w:eastAsia="Times New Roman" w:hAnsi="Times New Roman" w:cs="Times New Roman"/>
          <w:sz w:val="28"/>
          <w:szCs w:val="28"/>
          <w:lang/>
        </w:rPr>
        <w:t>9</w:t>
      </w:r>
      <w:r w:rsidRPr="005B5BBC">
        <w:rPr>
          <w:rFonts w:ascii="Times New Roman" w:eastAsia="Times New Roman" w:hAnsi="Times New Roman" w:cs="Times New Roman"/>
          <w:sz w:val="28"/>
          <w:szCs w:val="28"/>
          <w:lang/>
        </w:rPr>
        <w:t xml:space="preserve"> рік відділу освіти, молоді та спорту  Золочівської</w:t>
      </w:r>
      <w:r w:rsidR="00FA46A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131487">
        <w:rPr>
          <w:rFonts w:ascii="Times New Roman" w:eastAsia="Times New Roman" w:hAnsi="Times New Roman" w:cs="Times New Roman"/>
          <w:sz w:val="28"/>
          <w:szCs w:val="28"/>
          <w:lang/>
        </w:rPr>
        <w:t xml:space="preserve">селищної ради по </w:t>
      </w:r>
      <w:r w:rsidRPr="00131487">
        <w:rPr>
          <w:rFonts w:ascii="Times New Roman" w:eastAsia="Times New Roman" w:hAnsi="Times New Roman" w:cs="Times New Roman"/>
          <w:sz w:val="28"/>
          <w:szCs w:val="28"/>
          <w:lang/>
        </w:rPr>
        <w:t xml:space="preserve">КПКВК МБ </w:t>
      </w:r>
      <w:r w:rsidRPr="0013148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0611020</w:t>
      </w:r>
      <w:r w:rsidRPr="00131487">
        <w:rPr>
          <w:rFonts w:ascii="Times New Roman" w:eastAsia="Times New Roman" w:hAnsi="Times New Roman" w:cs="Times New Roman"/>
          <w:sz w:val="28"/>
          <w:szCs w:val="28"/>
          <w:lang/>
        </w:rPr>
        <w:t xml:space="preserve"> “</w:t>
      </w:r>
      <w:r w:rsidRPr="00131487">
        <w:rPr>
          <w:rFonts w:ascii="Times New Roman" w:eastAsia="Times New Roman" w:hAnsi="Times New Roman" w:cs="Times New Roman"/>
          <w:bCs/>
          <w:sz w:val="28"/>
          <w:szCs w:val="28"/>
          <w:lang/>
        </w:rPr>
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гімназіями”,</w:t>
      </w:r>
      <w:r w:rsidRPr="00131487">
        <w:rPr>
          <w:rFonts w:ascii="Times New Roman" w:eastAsia="Times New Roman" w:hAnsi="Times New Roman" w:cs="Times New Roman"/>
          <w:sz w:val="28"/>
          <w:szCs w:val="28"/>
          <w:lang/>
        </w:rPr>
        <w:t xml:space="preserve"> що додається.</w:t>
      </w:r>
    </w:p>
    <w:p w:rsid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1"/>
      </w:tblGrid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Начальник відділу освіти, 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молоді та спорту </w:t>
            </w: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селищної ради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Начальник фінансового відділу Золочівської селищної ради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__________________В.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Наговіцина</w:t>
            </w:r>
            <w:proofErr w:type="spellEnd"/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_________________ А.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Гученко</w:t>
            </w:r>
            <w:proofErr w:type="spellEnd"/>
          </w:p>
        </w:tc>
      </w:tr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AF0421" w:rsidRP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421" w:rsidRPr="00AF0421" w:rsidSect="00565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C32"/>
    <w:multiLevelType w:val="hybridMultilevel"/>
    <w:tmpl w:val="82602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FCC"/>
    <w:multiLevelType w:val="hybridMultilevel"/>
    <w:tmpl w:val="306CE4F4"/>
    <w:lvl w:ilvl="0" w:tplc="E632B2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B5BBC"/>
    <w:rsid w:val="000170ED"/>
    <w:rsid w:val="00074CDA"/>
    <w:rsid w:val="00131487"/>
    <w:rsid w:val="00174205"/>
    <w:rsid w:val="00192340"/>
    <w:rsid w:val="00553F85"/>
    <w:rsid w:val="0056568F"/>
    <w:rsid w:val="005B5BBC"/>
    <w:rsid w:val="007116B1"/>
    <w:rsid w:val="00AF0421"/>
    <w:rsid w:val="00C331CC"/>
    <w:rsid w:val="00CE26C7"/>
    <w:rsid w:val="00FA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BC"/>
    <w:pPr>
      <w:ind w:left="720"/>
      <w:contextualSpacing/>
    </w:pPr>
  </w:style>
  <w:style w:type="paragraph" w:styleId="a4">
    <w:name w:val="Body Text"/>
    <w:basedOn w:val="a"/>
    <w:link w:val="a5"/>
    <w:rsid w:val="007116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7116B1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01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Кадри</cp:lastModifiedBy>
  <cp:revision>5</cp:revision>
  <cp:lastPrinted>2019-02-14T07:53:00Z</cp:lastPrinted>
  <dcterms:created xsi:type="dcterms:W3CDTF">2019-02-13T11:44:00Z</dcterms:created>
  <dcterms:modified xsi:type="dcterms:W3CDTF">2019-02-19T16:17:00Z</dcterms:modified>
</cp:coreProperties>
</file>