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0A" w:rsidRDefault="0099530A" w:rsidP="00B83C9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9530A" w:rsidRDefault="0099530A" w:rsidP="00B83C9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871C60">
        <w:rPr>
          <w:b/>
          <w:bCs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9.25pt;visibility:visible">
            <v:imagedata r:id="rId7" o:title=""/>
          </v:shape>
        </w:pict>
      </w:r>
    </w:p>
    <w:p w:rsidR="0099530A" w:rsidRPr="00902516" w:rsidRDefault="0099530A" w:rsidP="009025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02516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9530A" w:rsidRPr="00902516" w:rsidRDefault="0099530A" w:rsidP="009025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02516">
        <w:rPr>
          <w:b/>
          <w:bCs/>
          <w:color w:val="000000"/>
          <w:sz w:val="28"/>
          <w:szCs w:val="28"/>
          <w:lang w:val="uk-UA"/>
        </w:rPr>
        <w:t>ЗОЛОЧІВСЬК</w:t>
      </w:r>
      <w:r>
        <w:rPr>
          <w:b/>
          <w:bCs/>
          <w:color w:val="000000"/>
          <w:sz w:val="28"/>
          <w:szCs w:val="28"/>
          <w:lang w:val="uk-UA"/>
        </w:rPr>
        <w:t>А СЕЛИЩНА РАДА</w:t>
      </w:r>
    </w:p>
    <w:p w:rsidR="0099530A" w:rsidRPr="00902516" w:rsidRDefault="0099530A" w:rsidP="009025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02516">
        <w:rPr>
          <w:b/>
          <w:bCs/>
          <w:color w:val="000000"/>
          <w:sz w:val="28"/>
          <w:szCs w:val="28"/>
          <w:lang w:val="uk-UA"/>
        </w:rPr>
        <w:t>ВІДДІЛ ОСВІТИ, МОЛОДІ ТА СПОРТУ</w:t>
      </w:r>
    </w:p>
    <w:p w:rsidR="0099530A" w:rsidRPr="00902516" w:rsidRDefault="0099530A" w:rsidP="0090251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9530A" w:rsidRDefault="0099530A" w:rsidP="00902516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902516">
        <w:rPr>
          <w:b/>
          <w:bCs/>
          <w:color w:val="000000"/>
          <w:sz w:val="28"/>
          <w:szCs w:val="28"/>
          <w:lang w:val="uk-UA"/>
        </w:rPr>
        <w:t>Н А К А З</w:t>
      </w:r>
    </w:p>
    <w:p w:rsidR="0099530A" w:rsidRPr="00902516" w:rsidRDefault="0099530A" w:rsidP="0090251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9530A" w:rsidRPr="00902516" w:rsidRDefault="0099530A" w:rsidP="00902516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27</w:t>
      </w:r>
      <w:r w:rsidRPr="00902516">
        <w:rPr>
          <w:b/>
          <w:bCs/>
          <w:color w:val="000000"/>
          <w:sz w:val="28"/>
          <w:szCs w:val="28"/>
          <w:lang w:val="uk-UA"/>
        </w:rPr>
        <w:t>.0</w:t>
      </w:r>
      <w:r>
        <w:rPr>
          <w:b/>
          <w:bCs/>
          <w:color w:val="000000"/>
          <w:sz w:val="28"/>
          <w:szCs w:val="28"/>
          <w:lang w:val="uk-UA"/>
        </w:rPr>
        <w:t>9.2019</w:t>
      </w:r>
      <w:r w:rsidRPr="00902516">
        <w:rPr>
          <w:b/>
          <w:bCs/>
          <w:color w:val="000000"/>
          <w:sz w:val="28"/>
          <w:szCs w:val="28"/>
          <w:lang w:val="uk-UA"/>
        </w:rPr>
        <w:tab/>
      </w:r>
      <w:r w:rsidRPr="00902516">
        <w:rPr>
          <w:b/>
          <w:bCs/>
          <w:color w:val="000000"/>
          <w:sz w:val="28"/>
          <w:szCs w:val="28"/>
          <w:lang w:val="uk-UA"/>
        </w:rPr>
        <w:tab/>
        <w:t xml:space="preserve">                             Золочів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№ 235</w:t>
      </w:r>
    </w:p>
    <w:p w:rsidR="0099530A" w:rsidRDefault="0099530A" w:rsidP="00B83C9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9530A" w:rsidRDefault="0099530A" w:rsidP="00B83C9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99530A" w:rsidRPr="00F63DCE" w:rsidRDefault="0099530A" w:rsidP="00B83C98">
      <w:pPr>
        <w:ind w:right="-185"/>
        <w:jc w:val="both"/>
        <w:rPr>
          <w:color w:val="000000"/>
          <w:sz w:val="28"/>
          <w:szCs w:val="28"/>
        </w:rPr>
      </w:pPr>
    </w:p>
    <w:p w:rsidR="0099530A" w:rsidRPr="00C756CD" w:rsidRDefault="0099530A" w:rsidP="00C557DE">
      <w:pPr>
        <w:rPr>
          <w:b/>
          <w:bCs/>
          <w:sz w:val="28"/>
          <w:szCs w:val="28"/>
          <w:lang w:val="uk-UA"/>
        </w:rPr>
      </w:pPr>
      <w:r w:rsidRPr="00C756CD">
        <w:rPr>
          <w:b/>
          <w:bCs/>
          <w:sz w:val="28"/>
          <w:szCs w:val="28"/>
          <w:lang w:val="uk-UA"/>
        </w:rPr>
        <w:t>Про затвердження складу та порядку</w:t>
      </w:r>
    </w:p>
    <w:p w:rsidR="0099530A" w:rsidRPr="00C756CD" w:rsidRDefault="0099530A" w:rsidP="00C557DE">
      <w:pPr>
        <w:rPr>
          <w:b/>
          <w:bCs/>
          <w:sz w:val="28"/>
          <w:szCs w:val="28"/>
          <w:lang w:val="uk-UA"/>
        </w:rPr>
      </w:pPr>
      <w:r w:rsidRPr="00C756CD">
        <w:rPr>
          <w:b/>
          <w:bCs/>
          <w:sz w:val="28"/>
          <w:szCs w:val="28"/>
          <w:lang w:val="uk-UA"/>
        </w:rPr>
        <w:t>роботи комісії з питань видачі документів</w:t>
      </w:r>
    </w:p>
    <w:p w:rsidR="0099530A" w:rsidRPr="00C756CD" w:rsidRDefault="0099530A" w:rsidP="00C557DE">
      <w:pPr>
        <w:rPr>
          <w:b/>
          <w:bCs/>
          <w:sz w:val="28"/>
          <w:szCs w:val="28"/>
          <w:lang w:val="uk-UA"/>
        </w:rPr>
      </w:pPr>
      <w:r w:rsidRPr="00C756CD">
        <w:rPr>
          <w:b/>
          <w:bCs/>
          <w:sz w:val="28"/>
          <w:szCs w:val="28"/>
          <w:lang w:val="uk-UA"/>
        </w:rPr>
        <w:t>про рівень розуміння державної мови</w:t>
      </w:r>
    </w:p>
    <w:p w:rsidR="0099530A" w:rsidRDefault="0099530A" w:rsidP="00B83C98">
      <w:pPr>
        <w:jc w:val="both"/>
        <w:rPr>
          <w:color w:val="000000"/>
          <w:sz w:val="28"/>
          <w:szCs w:val="28"/>
          <w:lang w:val="uk-UA"/>
        </w:rPr>
      </w:pPr>
    </w:p>
    <w:p w:rsidR="0099530A" w:rsidRDefault="0099530A" w:rsidP="009454F0">
      <w:pPr>
        <w:spacing w:line="360" w:lineRule="auto"/>
        <w:jc w:val="both"/>
        <w:rPr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Керуючись ст. 9 Закону України «</w:t>
      </w:r>
      <w:r w:rsidRPr="000B3BF1">
        <w:rPr>
          <w:sz w:val="28"/>
          <w:szCs w:val="28"/>
          <w:lang w:val="uk-UA"/>
        </w:rPr>
        <w:t>Про громадянство України</w:t>
      </w:r>
      <w:r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на виконання розпорядження Золочівської селищної ради   </w:t>
      </w:r>
      <w:r w:rsidRPr="005C1856">
        <w:rPr>
          <w:color w:val="000000"/>
          <w:sz w:val="28"/>
          <w:szCs w:val="28"/>
          <w:lang w:val="uk-UA"/>
        </w:rPr>
        <w:t>від 27.09.2019</w:t>
      </w:r>
      <w:r>
        <w:rPr>
          <w:color w:val="000000"/>
          <w:sz w:val="28"/>
          <w:szCs w:val="28"/>
          <w:lang w:val="uk-UA"/>
        </w:rPr>
        <w:t xml:space="preserve"> року </w:t>
      </w:r>
      <w:r w:rsidRPr="005C1856">
        <w:rPr>
          <w:color w:val="000000"/>
          <w:sz w:val="28"/>
          <w:szCs w:val="28"/>
          <w:lang w:val="uk-UA"/>
        </w:rPr>
        <w:t>№129</w:t>
      </w:r>
      <w:r>
        <w:rPr>
          <w:color w:val="000000"/>
          <w:sz w:val="28"/>
          <w:szCs w:val="28"/>
          <w:lang w:val="uk-UA"/>
        </w:rPr>
        <w:t xml:space="preserve"> «Про видачу довідок про розуміння державної мови в обсязі, достатньому для спілкування, для прийняття до громадянства України»</w:t>
      </w:r>
      <w:r w:rsidRPr="005C185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 згідно з вимогами Порядку провадження за заявами і поданнями з питань громадянства України та виконання  прийнятих рішень, затверджених Указом Президента України від 27.06.2006 №588/2006,  з метою визначення рівня знань державної мови іноземними громадянами, які мають намір порушити клопотання про прийняття до громадянства України,</w:t>
      </w:r>
    </w:p>
    <w:p w:rsidR="0099530A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7"/>
          <w:szCs w:val="27"/>
          <w:lang w:val="uk-UA"/>
        </w:rPr>
      </w:pPr>
    </w:p>
    <w:p w:rsidR="0099530A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НАКАЗУЮ:</w:t>
      </w:r>
    </w:p>
    <w:p w:rsidR="0099530A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7"/>
          <w:szCs w:val="27"/>
          <w:lang w:val="uk-UA"/>
        </w:rPr>
      </w:pPr>
    </w:p>
    <w:p w:rsidR="0099530A" w:rsidRPr="000B3BF1" w:rsidRDefault="0099530A" w:rsidP="009454F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</w:t>
      </w:r>
      <w:r w:rsidRPr="000B3BF1">
        <w:rPr>
          <w:sz w:val="28"/>
          <w:szCs w:val="28"/>
          <w:lang w:val="uk-UA"/>
        </w:rPr>
        <w:t xml:space="preserve"> комісію з питань видачі</w:t>
      </w:r>
      <w:r>
        <w:rPr>
          <w:sz w:val="28"/>
          <w:szCs w:val="28"/>
          <w:lang w:val="uk-UA"/>
        </w:rPr>
        <w:t xml:space="preserve"> документів про рівень розуміння державної мови</w:t>
      </w:r>
      <w:r w:rsidRPr="000B3BF1">
        <w:rPr>
          <w:sz w:val="28"/>
          <w:szCs w:val="28"/>
          <w:lang w:val="uk-UA"/>
        </w:rPr>
        <w:t xml:space="preserve"> у складі:</w:t>
      </w:r>
    </w:p>
    <w:p w:rsidR="0099530A" w:rsidRDefault="0099530A" w:rsidP="009454F0">
      <w:pPr>
        <w:pStyle w:val="ListParagraph"/>
        <w:shd w:val="clear" w:color="auto" w:fill="FFFFFF"/>
        <w:spacing w:line="360" w:lineRule="auto"/>
        <w:ind w:left="0"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– Наговіцина В.О., начальник відділу освіти, молоді та спорту Золочівської селищної ради;</w:t>
      </w:r>
    </w:p>
    <w:p w:rsidR="0099530A" w:rsidRDefault="0099530A" w:rsidP="009454F0">
      <w:pPr>
        <w:pStyle w:val="ListParagraph"/>
        <w:shd w:val="clear" w:color="auto" w:fill="FFFFFF"/>
        <w:spacing w:line="360" w:lineRule="auto"/>
        <w:ind w:left="0"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Крючкова Н.М., завідувач методичним    кабінетом відділу освіти, молоді та спорту </w:t>
      </w:r>
      <w:r w:rsidRPr="00902516">
        <w:rPr>
          <w:sz w:val="28"/>
          <w:szCs w:val="28"/>
          <w:lang w:val="uk-UA"/>
        </w:rPr>
        <w:t>Золочівської</w:t>
      </w:r>
      <w:r>
        <w:rPr>
          <w:sz w:val="28"/>
          <w:szCs w:val="28"/>
          <w:lang w:val="uk-UA"/>
        </w:rPr>
        <w:t xml:space="preserve"> селищної ради;</w:t>
      </w:r>
    </w:p>
    <w:p w:rsidR="0099530A" w:rsidRDefault="0099530A" w:rsidP="009454F0">
      <w:pPr>
        <w:pStyle w:val="ListParagraph"/>
        <w:shd w:val="clear" w:color="auto" w:fill="FFFFFF"/>
        <w:spacing w:line="360" w:lineRule="auto"/>
        <w:ind w:left="0" w:right="502"/>
        <w:jc w:val="both"/>
        <w:textAlignment w:val="baseline"/>
        <w:rPr>
          <w:sz w:val="28"/>
          <w:szCs w:val="28"/>
          <w:lang w:val="uk-UA"/>
        </w:rPr>
      </w:pPr>
    </w:p>
    <w:p w:rsidR="0099530A" w:rsidRDefault="0099530A" w:rsidP="009454F0">
      <w:pPr>
        <w:pStyle w:val="ListParagraph"/>
        <w:shd w:val="clear" w:color="auto" w:fill="FFFFFF"/>
        <w:spacing w:line="360" w:lineRule="auto"/>
        <w:ind w:left="0" w:right="502"/>
        <w:jc w:val="both"/>
        <w:textAlignment w:val="baseline"/>
        <w:rPr>
          <w:sz w:val="28"/>
          <w:szCs w:val="28"/>
          <w:lang w:val="uk-UA"/>
        </w:rPr>
      </w:pPr>
    </w:p>
    <w:p w:rsidR="0099530A" w:rsidRDefault="0099530A" w:rsidP="009454F0">
      <w:pPr>
        <w:pStyle w:val="ListParagraph"/>
        <w:shd w:val="clear" w:color="auto" w:fill="FFFFFF"/>
        <w:spacing w:line="360" w:lineRule="auto"/>
        <w:ind w:left="0"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99530A" w:rsidRDefault="0099530A" w:rsidP="009454F0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Шула І.В., методист методичного кабінету </w:t>
      </w:r>
      <w:r w:rsidRPr="00501E0D">
        <w:rPr>
          <w:sz w:val="28"/>
          <w:szCs w:val="28"/>
          <w:lang w:val="uk-UA"/>
        </w:rPr>
        <w:t>відділу освіти, молоді та спорту Зо</w:t>
      </w:r>
      <w:r>
        <w:rPr>
          <w:sz w:val="28"/>
          <w:szCs w:val="28"/>
          <w:lang w:val="uk-UA"/>
        </w:rPr>
        <w:t>лочівської селищної ради</w:t>
      </w:r>
      <w:r w:rsidRPr="00501E0D">
        <w:rPr>
          <w:sz w:val="28"/>
          <w:szCs w:val="28"/>
          <w:lang w:val="uk-UA"/>
        </w:rPr>
        <w:t>;</w:t>
      </w:r>
    </w:p>
    <w:p w:rsidR="0099530A" w:rsidRPr="00A826DD" w:rsidRDefault="0099530A" w:rsidP="009454F0">
      <w:pPr>
        <w:shd w:val="clear" w:color="auto" w:fill="FFFFFF"/>
        <w:spacing w:line="360" w:lineRule="auto"/>
        <w:ind w:left="360"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ab/>
        <w:t>Чубенко С.В</w:t>
      </w:r>
      <w:r w:rsidRPr="00A826DD">
        <w:rPr>
          <w:sz w:val="28"/>
          <w:szCs w:val="28"/>
          <w:lang w:val="uk-UA"/>
        </w:rPr>
        <w:t>., голова методичного об’єднання  вчителів української мови та літератури .</w:t>
      </w:r>
    </w:p>
    <w:p w:rsidR="0099530A" w:rsidRDefault="0099530A" w:rsidP="009454F0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Федорова  В.М., директор КЗ «Золочівський ліцей №1»</w:t>
      </w:r>
    </w:p>
    <w:p w:rsidR="0099530A" w:rsidRPr="00501E0D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9530A" w:rsidRDefault="0099530A" w:rsidP="009454F0">
      <w:pPr>
        <w:pStyle w:val="ListParagraph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716A0A">
        <w:rPr>
          <w:sz w:val="28"/>
          <w:szCs w:val="28"/>
          <w:lang w:val="uk-UA"/>
        </w:rPr>
        <w:t>Затвердити Положення про комісію з питань видачі документів про рівень володінн</w:t>
      </w:r>
      <w:r>
        <w:rPr>
          <w:sz w:val="28"/>
          <w:szCs w:val="28"/>
          <w:lang w:val="uk-UA"/>
        </w:rPr>
        <w:t>я державною мовою (додаток 1).</w:t>
      </w:r>
    </w:p>
    <w:p w:rsidR="0099530A" w:rsidRPr="00716A0A" w:rsidRDefault="0099530A" w:rsidP="00570F2C">
      <w:pPr>
        <w:pStyle w:val="ListParagraph"/>
        <w:spacing w:line="360" w:lineRule="auto"/>
        <w:ind w:left="0"/>
        <w:jc w:val="both"/>
        <w:rPr>
          <w:sz w:val="28"/>
          <w:szCs w:val="28"/>
          <w:lang w:val="uk-UA"/>
        </w:rPr>
      </w:pPr>
    </w:p>
    <w:p w:rsidR="0099530A" w:rsidRDefault="0099530A" w:rsidP="009454F0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Затвердити Порядок роботи комісії з питань видачі документів про рівень володіння державною мовою (додаток 2).</w:t>
      </w:r>
    </w:p>
    <w:p w:rsidR="0099530A" w:rsidRPr="000B3BF1" w:rsidRDefault="0099530A" w:rsidP="009454F0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:rsidR="0099530A" w:rsidRPr="000B3BF1" w:rsidRDefault="0099530A" w:rsidP="009454F0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99530A" w:rsidRPr="00716A0A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</w:p>
    <w:p w:rsidR="0099530A" w:rsidRPr="00B60A49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</w:p>
    <w:p w:rsidR="0099530A" w:rsidRPr="009454F0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b/>
          <w:bCs/>
          <w:sz w:val="28"/>
          <w:szCs w:val="28"/>
          <w:lang w:val="uk-UA"/>
        </w:rPr>
      </w:pPr>
      <w:r w:rsidRPr="009454F0">
        <w:rPr>
          <w:b/>
          <w:bCs/>
          <w:sz w:val="28"/>
          <w:szCs w:val="28"/>
          <w:lang w:val="uk-UA"/>
        </w:rPr>
        <w:t>Начальник відділу освіти,                                               В.О. Наговіцина</w:t>
      </w:r>
    </w:p>
    <w:p w:rsidR="0099530A" w:rsidRPr="009454F0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b/>
          <w:bCs/>
          <w:sz w:val="28"/>
          <w:szCs w:val="28"/>
          <w:lang w:val="uk-UA"/>
        </w:rPr>
      </w:pPr>
      <w:r w:rsidRPr="009454F0">
        <w:rPr>
          <w:b/>
          <w:bCs/>
          <w:sz w:val="28"/>
          <w:szCs w:val="28"/>
          <w:lang w:val="uk-UA"/>
        </w:rPr>
        <w:t xml:space="preserve">молоді та спорту                                                                     </w:t>
      </w:r>
    </w:p>
    <w:p w:rsidR="0099530A" w:rsidRPr="00B60A49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</w:p>
    <w:p w:rsidR="0099530A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  <w:r w:rsidRPr="00B60A49">
        <w:rPr>
          <w:sz w:val="28"/>
          <w:szCs w:val="28"/>
          <w:lang w:val="uk-UA"/>
        </w:rPr>
        <w:t>З наказом ознайомлені:</w:t>
      </w:r>
    </w:p>
    <w:p w:rsidR="0099530A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99530A" w:rsidRPr="00B60A49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Шула І.В.</w:t>
      </w:r>
    </w:p>
    <w:p w:rsidR="0099530A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Чубенко С.В.</w:t>
      </w:r>
    </w:p>
    <w:p w:rsidR="0099530A" w:rsidRPr="00B60A49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Федорова В.О.</w:t>
      </w:r>
    </w:p>
    <w:p w:rsidR="0099530A" w:rsidRPr="00B60A49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8"/>
          <w:szCs w:val="28"/>
          <w:lang w:val="uk-UA"/>
        </w:rPr>
      </w:pPr>
    </w:p>
    <w:p w:rsidR="0099530A" w:rsidRDefault="0099530A" w:rsidP="009454F0">
      <w:pPr>
        <w:shd w:val="clear" w:color="auto" w:fill="FFFFFF"/>
        <w:spacing w:line="360" w:lineRule="auto"/>
        <w:ind w:right="502"/>
        <w:jc w:val="both"/>
        <w:textAlignment w:val="baseline"/>
        <w:rPr>
          <w:sz w:val="20"/>
          <w:szCs w:val="20"/>
          <w:lang w:val="uk-UA"/>
        </w:rPr>
      </w:pPr>
    </w:p>
    <w:p w:rsidR="0099530A" w:rsidRPr="000B3BF1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br w:type="page"/>
        <w:t>Додаток 1</w:t>
      </w:r>
    </w:p>
    <w:p w:rsidR="0099530A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</w:t>
      </w:r>
      <w:r w:rsidRPr="000B3BF1">
        <w:rPr>
          <w:sz w:val="28"/>
          <w:szCs w:val="28"/>
          <w:lang w:val="uk-UA"/>
        </w:rPr>
        <w:t xml:space="preserve">  освіти</w:t>
      </w:r>
      <w:r>
        <w:rPr>
          <w:sz w:val="28"/>
          <w:szCs w:val="28"/>
          <w:lang w:val="uk-UA"/>
        </w:rPr>
        <w:t xml:space="preserve">, </w:t>
      </w:r>
    </w:p>
    <w:p w:rsidR="0099530A" w:rsidRPr="000B3BF1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9530A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Золочівської селищної ради</w:t>
      </w:r>
      <w:r w:rsidRPr="000B3BF1">
        <w:rPr>
          <w:sz w:val="28"/>
          <w:szCs w:val="28"/>
          <w:lang w:val="uk-UA"/>
        </w:rPr>
        <w:t xml:space="preserve"> </w:t>
      </w:r>
    </w:p>
    <w:p w:rsidR="0099530A" w:rsidRPr="000B3BF1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26.</w:t>
      </w:r>
      <w:r w:rsidRPr="000B3BF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Pr="000B3BF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   № 235</w:t>
      </w:r>
    </w:p>
    <w:p w:rsidR="0099530A" w:rsidRPr="000B3BF1" w:rsidRDefault="0099530A" w:rsidP="009454F0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ind w:firstLine="709"/>
        <w:rPr>
          <w:sz w:val="28"/>
          <w:szCs w:val="28"/>
          <w:lang w:val="uk-UA"/>
        </w:rPr>
      </w:pPr>
    </w:p>
    <w:p w:rsidR="0099530A" w:rsidRPr="000B3BF1" w:rsidRDefault="0099530A" w:rsidP="003F0D12">
      <w:pPr>
        <w:jc w:val="center"/>
        <w:rPr>
          <w:b/>
          <w:bCs/>
          <w:sz w:val="28"/>
          <w:szCs w:val="28"/>
          <w:lang w:val="uk-UA"/>
        </w:rPr>
      </w:pPr>
      <w:r w:rsidRPr="000B3BF1">
        <w:rPr>
          <w:b/>
          <w:bCs/>
          <w:sz w:val="28"/>
          <w:szCs w:val="28"/>
          <w:lang w:val="uk-UA"/>
        </w:rPr>
        <w:t>Положення</w:t>
      </w:r>
    </w:p>
    <w:p w:rsidR="0099530A" w:rsidRPr="000B3BF1" w:rsidRDefault="0099530A" w:rsidP="003F0D12">
      <w:pPr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про комісію з питань видачі документів</w:t>
      </w:r>
    </w:p>
    <w:p w:rsidR="0099530A" w:rsidRPr="000B3BF1" w:rsidRDefault="0099530A" w:rsidP="003F0D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рівень розуміння</w:t>
      </w:r>
      <w:r w:rsidRPr="000B3BF1">
        <w:rPr>
          <w:sz w:val="28"/>
          <w:szCs w:val="28"/>
          <w:lang w:val="uk-UA"/>
        </w:rPr>
        <w:t xml:space="preserve"> державно</w:t>
      </w:r>
      <w:r>
        <w:rPr>
          <w:sz w:val="28"/>
          <w:szCs w:val="28"/>
          <w:lang w:val="uk-UA"/>
        </w:rPr>
        <w:t>ї мови</w:t>
      </w:r>
    </w:p>
    <w:p w:rsidR="0099530A" w:rsidRPr="000B3BF1" w:rsidRDefault="0099530A" w:rsidP="009454F0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99530A" w:rsidRPr="000B3BF1" w:rsidRDefault="0099530A" w:rsidP="009454F0">
      <w:pPr>
        <w:numPr>
          <w:ilvl w:val="0"/>
          <w:numId w:val="7"/>
        </w:numPr>
        <w:spacing w:line="360" w:lineRule="auto"/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Загальні положення</w:t>
      </w:r>
    </w:p>
    <w:p w:rsidR="0099530A" w:rsidRPr="000B3BF1" w:rsidRDefault="0099530A" w:rsidP="009454F0">
      <w:pPr>
        <w:spacing w:line="360" w:lineRule="auto"/>
        <w:ind w:left="360"/>
        <w:jc w:val="center"/>
        <w:rPr>
          <w:sz w:val="28"/>
          <w:szCs w:val="28"/>
          <w:lang w:val="uk-UA"/>
        </w:rPr>
      </w:pPr>
    </w:p>
    <w:p w:rsidR="0099530A" w:rsidRPr="000B3BF1" w:rsidRDefault="0099530A" w:rsidP="009454F0">
      <w:pPr>
        <w:numPr>
          <w:ilvl w:val="0"/>
          <w:numId w:val="8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Комісія </w:t>
      </w:r>
      <w:r>
        <w:rPr>
          <w:sz w:val="28"/>
          <w:szCs w:val="28"/>
          <w:lang w:val="uk-UA"/>
        </w:rPr>
        <w:t>відділу</w:t>
      </w:r>
      <w:r w:rsidRPr="000B3BF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молоді та спорту Золочівської селищної ради</w:t>
      </w:r>
      <w:r w:rsidRPr="000B3BF1">
        <w:rPr>
          <w:sz w:val="28"/>
          <w:szCs w:val="28"/>
          <w:lang w:val="uk-UA"/>
        </w:rPr>
        <w:t xml:space="preserve">  з питань видачі д</w:t>
      </w:r>
      <w:r>
        <w:rPr>
          <w:sz w:val="28"/>
          <w:szCs w:val="28"/>
          <w:lang w:val="uk-UA"/>
        </w:rPr>
        <w:t>окументів про рівень володіння розуміння державної</w:t>
      </w:r>
      <w:r w:rsidRPr="000B3BF1">
        <w:rPr>
          <w:sz w:val="28"/>
          <w:szCs w:val="28"/>
          <w:lang w:val="uk-UA"/>
        </w:rPr>
        <w:t xml:space="preserve"> мо</w:t>
      </w:r>
      <w:r>
        <w:rPr>
          <w:sz w:val="28"/>
          <w:szCs w:val="28"/>
          <w:lang w:val="uk-UA"/>
        </w:rPr>
        <w:t>ви в обсязі достатньому для спілкування</w:t>
      </w:r>
      <w:r w:rsidRPr="000B3BF1">
        <w:rPr>
          <w:sz w:val="28"/>
          <w:szCs w:val="28"/>
          <w:lang w:val="uk-UA"/>
        </w:rPr>
        <w:t xml:space="preserve"> (надалі – Комісія) створена з метою виконання  Порядку провадження за заявами і поданнями з питань громадянства України та виконанн</w:t>
      </w:r>
      <w:r>
        <w:rPr>
          <w:sz w:val="28"/>
          <w:szCs w:val="28"/>
          <w:lang w:val="uk-UA"/>
        </w:rPr>
        <w:t>я прийнятих рішень, затверджених</w:t>
      </w:r>
      <w:r w:rsidRPr="000B3BF1">
        <w:rPr>
          <w:sz w:val="28"/>
          <w:szCs w:val="28"/>
          <w:lang w:val="uk-UA"/>
        </w:rPr>
        <w:t xml:space="preserve"> Указом Президента України від 27.06.2006 № 588/2006</w:t>
      </w:r>
      <w:r>
        <w:rPr>
          <w:sz w:val="28"/>
          <w:szCs w:val="28"/>
          <w:lang w:val="uk-UA"/>
        </w:rPr>
        <w:t>,</w:t>
      </w:r>
      <w:r w:rsidRPr="000B3BF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визначення рівня розуміння державної мови іноземними громадянами, які мають намір порушити клопотання про прийняття до громадянства України</w:t>
      </w:r>
      <w:r w:rsidRPr="000B3BF1">
        <w:rPr>
          <w:sz w:val="28"/>
          <w:szCs w:val="28"/>
          <w:lang w:val="uk-UA"/>
        </w:rPr>
        <w:t xml:space="preserve">. </w:t>
      </w:r>
    </w:p>
    <w:p w:rsidR="0099530A" w:rsidRPr="000B3BF1" w:rsidRDefault="0099530A" w:rsidP="009454F0">
      <w:pPr>
        <w:numPr>
          <w:ilvl w:val="1"/>
          <w:numId w:val="9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Склад комісії з</w:t>
      </w:r>
      <w:r>
        <w:rPr>
          <w:sz w:val="28"/>
          <w:szCs w:val="28"/>
          <w:lang w:val="uk-UA"/>
        </w:rPr>
        <w:t>атверджується наказом відділу освіти, молоді та спорту.</w:t>
      </w:r>
    </w:p>
    <w:p w:rsidR="0099530A" w:rsidRPr="000B3BF1" w:rsidRDefault="0099530A" w:rsidP="009454F0">
      <w:pPr>
        <w:numPr>
          <w:ilvl w:val="1"/>
          <w:numId w:val="9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Комісія складається з голови</w:t>
      </w:r>
      <w:r>
        <w:rPr>
          <w:sz w:val="28"/>
          <w:szCs w:val="28"/>
          <w:lang w:val="uk-UA"/>
        </w:rPr>
        <w:t>,  заступника</w:t>
      </w:r>
      <w:r w:rsidRPr="000B3B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 комісії та трьох</w:t>
      </w:r>
      <w:r w:rsidRPr="000B3BF1">
        <w:rPr>
          <w:sz w:val="28"/>
          <w:szCs w:val="28"/>
          <w:lang w:val="uk-UA"/>
        </w:rPr>
        <w:t xml:space="preserve"> членів. До складу комісії можу</w:t>
      </w:r>
      <w:r>
        <w:rPr>
          <w:sz w:val="28"/>
          <w:szCs w:val="28"/>
          <w:lang w:val="uk-UA"/>
        </w:rPr>
        <w:t>ть входити працівники відділу освіти, молоді та спорту Золочівської селищної ради</w:t>
      </w:r>
      <w:r w:rsidRPr="000B3BF1">
        <w:rPr>
          <w:sz w:val="28"/>
          <w:szCs w:val="28"/>
          <w:lang w:val="uk-UA"/>
        </w:rPr>
        <w:t xml:space="preserve"> та педагогічні працівники закладів</w:t>
      </w:r>
      <w:r>
        <w:rPr>
          <w:sz w:val="28"/>
          <w:szCs w:val="28"/>
          <w:lang w:val="uk-UA"/>
        </w:rPr>
        <w:t xml:space="preserve"> загальної середньої освіти ,</w:t>
      </w:r>
      <w:r w:rsidRPr="000B3BF1">
        <w:rPr>
          <w:sz w:val="28"/>
          <w:szCs w:val="28"/>
          <w:lang w:val="uk-UA"/>
        </w:rPr>
        <w:t xml:space="preserve"> які виявили високий рівень володіння державною мовою.</w:t>
      </w:r>
    </w:p>
    <w:p w:rsidR="0099530A" w:rsidRPr="000B3BF1" w:rsidRDefault="0099530A" w:rsidP="009454F0">
      <w:pPr>
        <w:numPr>
          <w:ilvl w:val="1"/>
          <w:numId w:val="10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Очолює комісію особа, яка має право підпису, </w:t>
      </w:r>
      <w:r>
        <w:rPr>
          <w:sz w:val="28"/>
          <w:szCs w:val="28"/>
          <w:lang w:val="uk-UA"/>
        </w:rPr>
        <w:t xml:space="preserve">що </w:t>
      </w:r>
      <w:r w:rsidRPr="000B3BF1">
        <w:rPr>
          <w:sz w:val="28"/>
          <w:szCs w:val="28"/>
          <w:lang w:val="uk-UA"/>
        </w:rPr>
        <w:t>засвідчується печаткою.</w:t>
      </w:r>
    </w:p>
    <w:p w:rsidR="0099530A" w:rsidRDefault="0099530A" w:rsidP="009454F0">
      <w:pPr>
        <w:numPr>
          <w:ilvl w:val="1"/>
          <w:numId w:val="11"/>
        </w:numPr>
        <w:tabs>
          <w:tab w:val="clear" w:pos="1428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Комісія несе відповідальність за об’єктивність та відповідність видачі довідок. </w:t>
      </w:r>
    </w:p>
    <w:p w:rsidR="0099530A" w:rsidRDefault="0099530A" w:rsidP="00C756CD">
      <w:pPr>
        <w:spacing w:line="360" w:lineRule="auto"/>
        <w:jc w:val="both"/>
        <w:rPr>
          <w:sz w:val="28"/>
          <w:szCs w:val="28"/>
          <w:lang w:val="uk-UA"/>
        </w:rPr>
      </w:pPr>
    </w:p>
    <w:p w:rsidR="0099530A" w:rsidRPr="000B3BF1" w:rsidRDefault="0099530A" w:rsidP="009454F0">
      <w:pPr>
        <w:numPr>
          <w:ilvl w:val="0"/>
          <w:numId w:val="11"/>
        </w:numPr>
        <w:spacing w:line="360" w:lineRule="auto"/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Основні завдання</w:t>
      </w:r>
    </w:p>
    <w:p w:rsidR="0099530A" w:rsidRPr="000B3BF1" w:rsidRDefault="0099530A" w:rsidP="009454F0">
      <w:pPr>
        <w:numPr>
          <w:ilvl w:val="0"/>
          <w:numId w:val="12"/>
        </w:numPr>
        <w:tabs>
          <w:tab w:val="clear" w:pos="360"/>
          <w:tab w:val="num" w:pos="709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 w:eastAsia="uk-UA"/>
        </w:rPr>
        <w:t>Розробка та удосконалення ме</w:t>
      </w:r>
      <w:r>
        <w:rPr>
          <w:sz w:val="28"/>
          <w:szCs w:val="28"/>
          <w:lang w:val="uk-UA" w:eastAsia="uk-UA"/>
        </w:rPr>
        <w:t>тодики перевірки рівня     розуміння української мови</w:t>
      </w:r>
      <w:r w:rsidRPr="000B3BF1">
        <w:rPr>
          <w:sz w:val="28"/>
          <w:szCs w:val="28"/>
          <w:lang w:val="uk-UA" w:eastAsia="uk-UA"/>
        </w:rPr>
        <w:t>.</w:t>
      </w:r>
    </w:p>
    <w:p w:rsidR="0099530A" w:rsidRPr="000B3BF1" w:rsidRDefault="0099530A" w:rsidP="009454F0">
      <w:pPr>
        <w:numPr>
          <w:ilvl w:val="0"/>
          <w:numId w:val="13"/>
        </w:numPr>
        <w:spacing w:line="360" w:lineRule="auto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Оформлення відповідних документів (протоколів, довідок тощо).</w:t>
      </w:r>
    </w:p>
    <w:p w:rsidR="0099530A" w:rsidRPr="000B3BF1" w:rsidRDefault="0099530A" w:rsidP="009454F0">
      <w:pPr>
        <w:numPr>
          <w:ilvl w:val="0"/>
          <w:numId w:val="14"/>
        </w:numPr>
        <w:tabs>
          <w:tab w:val="clear" w:pos="360"/>
          <w:tab w:val="num" w:pos="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Нада</w:t>
      </w:r>
      <w:r>
        <w:rPr>
          <w:sz w:val="28"/>
          <w:szCs w:val="28"/>
          <w:lang w:val="uk-UA"/>
        </w:rPr>
        <w:t>ння рекомендацій щодо розуміння державної</w:t>
      </w:r>
      <w:r w:rsidRPr="000B3BF1">
        <w:rPr>
          <w:sz w:val="28"/>
          <w:szCs w:val="28"/>
          <w:lang w:val="uk-UA"/>
        </w:rPr>
        <w:t xml:space="preserve"> мо</w:t>
      </w:r>
      <w:r>
        <w:rPr>
          <w:sz w:val="28"/>
          <w:szCs w:val="28"/>
          <w:lang w:val="uk-UA"/>
        </w:rPr>
        <w:t>ви</w:t>
      </w:r>
      <w:r w:rsidRPr="000B3BF1">
        <w:rPr>
          <w:sz w:val="28"/>
          <w:szCs w:val="28"/>
          <w:lang w:val="uk-UA"/>
        </w:rPr>
        <w:t xml:space="preserve"> в обсязі, достатньому для спілкування.</w:t>
      </w:r>
    </w:p>
    <w:p w:rsidR="0099530A" w:rsidRPr="000B3BF1" w:rsidRDefault="0099530A" w:rsidP="009454F0">
      <w:pPr>
        <w:numPr>
          <w:ilvl w:val="0"/>
          <w:numId w:val="15"/>
        </w:numPr>
        <w:spacing w:line="360" w:lineRule="auto"/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Права та обов’язки</w:t>
      </w:r>
    </w:p>
    <w:p w:rsidR="0099530A" w:rsidRPr="000B3BF1" w:rsidRDefault="0099530A" w:rsidP="009454F0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Комісія зобов’язана :</w:t>
      </w:r>
    </w:p>
    <w:p w:rsidR="0099530A" w:rsidRPr="000B3BF1" w:rsidRDefault="0099530A" w:rsidP="009454F0">
      <w:pPr>
        <w:numPr>
          <w:ilvl w:val="0"/>
          <w:numId w:val="17"/>
        </w:numPr>
        <w:tabs>
          <w:tab w:val="clear" w:pos="360"/>
          <w:tab w:val="num" w:pos="1276"/>
        </w:tabs>
        <w:spacing w:line="360" w:lineRule="auto"/>
        <w:ind w:left="709" w:hanging="720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Керуватися в своїй діяльності даним Положенням та регламентуючими документами.</w:t>
      </w:r>
    </w:p>
    <w:p w:rsidR="0099530A" w:rsidRPr="000B3BF1" w:rsidRDefault="0099530A" w:rsidP="009454F0">
      <w:pPr>
        <w:numPr>
          <w:ilvl w:val="0"/>
          <w:numId w:val="18"/>
        </w:numPr>
        <w:tabs>
          <w:tab w:val="clear" w:pos="360"/>
          <w:tab w:val="num" w:pos="1276"/>
        </w:tabs>
        <w:spacing w:line="360" w:lineRule="auto"/>
        <w:ind w:left="709" w:hanging="720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Слідкувати за дотриманням процедури проведе</w:t>
      </w:r>
      <w:r>
        <w:rPr>
          <w:sz w:val="28"/>
          <w:szCs w:val="28"/>
          <w:lang w:val="uk-UA" w:eastAsia="uk-UA"/>
        </w:rPr>
        <w:t>ння перевірки  рівня розуміння української мови</w:t>
      </w:r>
      <w:r w:rsidRPr="000B3BF1">
        <w:rPr>
          <w:sz w:val="28"/>
          <w:szCs w:val="28"/>
          <w:lang w:val="uk-UA" w:eastAsia="uk-UA"/>
        </w:rPr>
        <w:t>.</w:t>
      </w:r>
    </w:p>
    <w:p w:rsidR="0099530A" w:rsidRPr="000B3BF1" w:rsidRDefault="0099530A" w:rsidP="009454F0">
      <w:pPr>
        <w:numPr>
          <w:ilvl w:val="0"/>
          <w:numId w:val="19"/>
        </w:numPr>
        <w:tabs>
          <w:tab w:val="clear" w:pos="360"/>
          <w:tab w:val="num" w:pos="1276"/>
        </w:tabs>
        <w:spacing w:line="360" w:lineRule="auto"/>
        <w:ind w:left="709" w:hanging="720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За результатами перевірки видавати</w:t>
      </w:r>
      <w:r>
        <w:rPr>
          <w:sz w:val="28"/>
          <w:szCs w:val="28"/>
          <w:lang w:val="uk-UA" w:eastAsia="uk-UA"/>
        </w:rPr>
        <w:t xml:space="preserve"> довідку про рівень </w:t>
      </w:r>
      <w:r w:rsidRPr="000B3BF1">
        <w:rPr>
          <w:sz w:val="28"/>
          <w:szCs w:val="28"/>
          <w:lang w:val="uk-UA" w:eastAsia="uk-UA"/>
        </w:rPr>
        <w:t>розуміння державн</w:t>
      </w:r>
      <w:r>
        <w:rPr>
          <w:sz w:val="28"/>
          <w:szCs w:val="28"/>
          <w:lang w:val="uk-UA" w:eastAsia="uk-UA"/>
        </w:rPr>
        <w:t>ої</w:t>
      </w:r>
      <w:r w:rsidRPr="000B3BF1">
        <w:rPr>
          <w:sz w:val="28"/>
          <w:szCs w:val="28"/>
          <w:lang w:val="uk-UA" w:eastAsia="uk-UA"/>
        </w:rPr>
        <w:t xml:space="preserve"> мов</w:t>
      </w:r>
      <w:r>
        <w:rPr>
          <w:sz w:val="28"/>
          <w:szCs w:val="28"/>
          <w:lang w:val="uk-UA" w:eastAsia="uk-UA"/>
        </w:rPr>
        <w:t>и</w:t>
      </w:r>
      <w:r w:rsidRPr="000B3BF1">
        <w:rPr>
          <w:sz w:val="28"/>
          <w:szCs w:val="28"/>
          <w:lang w:val="uk-UA" w:eastAsia="uk-UA"/>
        </w:rPr>
        <w:t>.</w:t>
      </w:r>
    </w:p>
    <w:p w:rsidR="0099530A" w:rsidRPr="000B3BF1" w:rsidRDefault="0099530A" w:rsidP="009454F0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Комісія має право :</w:t>
      </w:r>
    </w:p>
    <w:p w:rsidR="0099530A" w:rsidRPr="000B3BF1" w:rsidRDefault="0099530A" w:rsidP="009454F0">
      <w:pPr>
        <w:numPr>
          <w:ilvl w:val="0"/>
          <w:numId w:val="21"/>
        </w:numPr>
        <w:tabs>
          <w:tab w:val="clear" w:pos="360"/>
          <w:tab w:val="num" w:pos="1276"/>
        </w:tabs>
        <w:spacing w:line="360" w:lineRule="auto"/>
        <w:ind w:left="709" w:hanging="720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 xml:space="preserve">Призначити додаткову перевірку в разі суперечливого результату </w:t>
      </w:r>
    </w:p>
    <w:p w:rsidR="0099530A" w:rsidRPr="000B3BF1" w:rsidRDefault="0099530A" w:rsidP="009454F0">
      <w:pPr>
        <w:tabs>
          <w:tab w:val="num" w:pos="1276"/>
        </w:tabs>
        <w:spacing w:line="360" w:lineRule="auto"/>
        <w:ind w:left="709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перевірки.</w:t>
      </w:r>
    </w:p>
    <w:p w:rsidR="0099530A" w:rsidRPr="000B3BF1" w:rsidRDefault="0099530A" w:rsidP="009454F0">
      <w:pPr>
        <w:tabs>
          <w:tab w:val="num" w:pos="1276"/>
        </w:tabs>
        <w:spacing w:line="360" w:lineRule="auto"/>
        <w:ind w:left="709" w:hanging="709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3.2.2.</w:t>
      </w:r>
      <w:r>
        <w:rPr>
          <w:sz w:val="28"/>
          <w:szCs w:val="28"/>
          <w:lang w:val="uk-UA" w:eastAsia="uk-UA"/>
        </w:rPr>
        <w:t xml:space="preserve">        </w:t>
      </w:r>
      <w:r w:rsidRPr="000B3BF1">
        <w:rPr>
          <w:sz w:val="28"/>
          <w:szCs w:val="28"/>
          <w:lang w:val="uk-UA" w:eastAsia="uk-UA"/>
        </w:rPr>
        <w:t xml:space="preserve"> Не про</w:t>
      </w:r>
      <w:r>
        <w:rPr>
          <w:sz w:val="28"/>
          <w:szCs w:val="28"/>
          <w:lang w:val="uk-UA" w:eastAsia="uk-UA"/>
        </w:rPr>
        <w:t>водити перевірку рівня розуміння української мови</w:t>
      </w:r>
      <w:r w:rsidRPr="000B3BF1">
        <w:rPr>
          <w:sz w:val="28"/>
          <w:szCs w:val="28"/>
          <w:lang w:val="uk-UA" w:eastAsia="uk-UA"/>
        </w:rPr>
        <w:t xml:space="preserve"> в </w:t>
      </w:r>
    </w:p>
    <w:p w:rsidR="0099530A" w:rsidRPr="000B3BF1" w:rsidRDefault="0099530A" w:rsidP="009454F0">
      <w:pPr>
        <w:tabs>
          <w:tab w:val="num" w:pos="1276"/>
        </w:tabs>
        <w:spacing w:line="360" w:lineRule="auto"/>
        <w:ind w:left="709" w:hanging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</w:t>
      </w:r>
      <w:r w:rsidRPr="000B3BF1">
        <w:rPr>
          <w:sz w:val="28"/>
          <w:szCs w:val="28"/>
          <w:lang w:val="uk-UA" w:eastAsia="uk-UA"/>
        </w:rPr>
        <w:t>разі відсутності або</w:t>
      </w:r>
      <w:r>
        <w:rPr>
          <w:sz w:val="28"/>
          <w:szCs w:val="28"/>
          <w:lang w:val="uk-UA" w:eastAsia="uk-UA"/>
        </w:rPr>
        <w:t xml:space="preserve"> при</w:t>
      </w:r>
      <w:r w:rsidRPr="000B3BF1">
        <w:rPr>
          <w:sz w:val="28"/>
          <w:szCs w:val="28"/>
          <w:lang w:val="uk-UA" w:eastAsia="uk-UA"/>
        </w:rPr>
        <w:t xml:space="preserve"> неналежному оформленні відповідних документів.</w:t>
      </w:r>
    </w:p>
    <w:p w:rsidR="0099530A" w:rsidRDefault="0099530A" w:rsidP="009454F0">
      <w:pPr>
        <w:tabs>
          <w:tab w:val="num" w:pos="1276"/>
        </w:tabs>
        <w:spacing w:line="360" w:lineRule="auto"/>
        <w:ind w:left="709" w:hanging="709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3.2.3.</w:t>
      </w:r>
      <w:r>
        <w:rPr>
          <w:sz w:val="28"/>
          <w:szCs w:val="28"/>
          <w:lang w:val="uk-UA" w:eastAsia="uk-UA"/>
        </w:rPr>
        <w:t xml:space="preserve">   </w:t>
      </w:r>
      <w:r w:rsidRPr="000B3BF1">
        <w:rPr>
          <w:sz w:val="28"/>
          <w:szCs w:val="28"/>
          <w:lang w:val="uk-UA" w:eastAsia="uk-UA"/>
        </w:rPr>
        <w:t xml:space="preserve"> За необхідності залучати до роботи Комісії фахівців певного напрямку. </w:t>
      </w:r>
    </w:p>
    <w:p w:rsidR="0099530A" w:rsidRPr="000B3BF1" w:rsidRDefault="0099530A" w:rsidP="009454F0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Організація роботи :</w:t>
      </w:r>
    </w:p>
    <w:p w:rsidR="0099530A" w:rsidRPr="000B3BF1" w:rsidRDefault="0099530A" w:rsidP="009454F0">
      <w:pPr>
        <w:numPr>
          <w:ilvl w:val="0"/>
          <w:numId w:val="23"/>
        </w:numPr>
        <w:tabs>
          <w:tab w:val="clear" w:pos="360"/>
          <w:tab w:val="num" w:pos="1134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Комісія скликається її головою у разі необхідності, по надходженню заяв від осіб, які бажають отримати довідк</w:t>
      </w:r>
      <w:r>
        <w:rPr>
          <w:sz w:val="28"/>
          <w:szCs w:val="28"/>
          <w:lang w:val="uk-UA" w:eastAsia="uk-UA"/>
        </w:rPr>
        <w:t xml:space="preserve">у про  </w:t>
      </w:r>
      <w:r w:rsidRPr="000B3BF1">
        <w:rPr>
          <w:sz w:val="28"/>
          <w:szCs w:val="28"/>
          <w:lang w:val="uk-UA" w:eastAsia="uk-UA"/>
        </w:rPr>
        <w:t>розуміння</w:t>
      </w:r>
      <w:r>
        <w:rPr>
          <w:sz w:val="28"/>
          <w:szCs w:val="28"/>
          <w:lang w:val="uk-UA" w:eastAsia="uk-UA"/>
        </w:rPr>
        <w:t xml:space="preserve"> державної мови </w:t>
      </w:r>
      <w:r w:rsidRPr="000B3BF1">
        <w:rPr>
          <w:sz w:val="28"/>
          <w:szCs w:val="28"/>
          <w:lang w:val="uk-UA" w:eastAsia="uk-UA"/>
        </w:rPr>
        <w:t xml:space="preserve"> в обсязі</w:t>
      </w:r>
      <w:r>
        <w:rPr>
          <w:sz w:val="28"/>
          <w:szCs w:val="28"/>
          <w:lang w:val="uk-UA" w:eastAsia="uk-UA"/>
        </w:rPr>
        <w:t>,</w:t>
      </w:r>
      <w:r w:rsidRPr="000B3BF1">
        <w:rPr>
          <w:sz w:val="28"/>
          <w:szCs w:val="28"/>
          <w:lang w:val="uk-UA" w:eastAsia="uk-UA"/>
        </w:rPr>
        <w:t xml:space="preserve"> достатньому для спілкування, але не частіше 1 разу на тиждень.</w:t>
      </w:r>
    </w:p>
    <w:p w:rsidR="0099530A" w:rsidRPr="000B3BF1" w:rsidRDefault="0099530A" w:rsidP="009454F0">
      <w:pPr>
        <w:numPr>
          <w:ilvl w:val="0"/>
          <w:numId w:val="24"/>
        </w:numPr>
        <w:tabs>
          <w:tab w:val="clear" w:pos="360"/>
          <w:tab w:val="num" w:pos="1134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Робота Комісії здійснюється в формі засідання. На засіданні мають бути присутніми не менше трьох її членів.</w:t>
      </w:r>
    </w:p>
    <w:p w:rsidR="0099530A" w:rsidRPr="000B3BF1" w:rsidRDefault="0099530A" w:rsidP="009454F0">
      <w:pPr>
        <w:numPr>
          <w:ilvl w:val="0"/>
          <w:numId w:val="25"/>
        </w:numPr>
        <w:tabs>
          <w:tab w:val="clear" w:pos="360"/>
          <w:tab w:val="num" w:pos="1134"/>
        </w:tabs>
        <w:spacing w:line="360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0B3BF1">
        <w:rPr>
          <w:sz w:val="28"/>
          <w:szCs w:val="28"/>
          <w:lang w:val="uk-UA" w:eastAsia="uk-UA"/>
        </w:rPr>
        <w:t>Всі рішення Комісії оформлюються протоколами за підписом присутніх членів.</w:t>
      </w:r>
    </w:p>
    <w:p w:rsidR="0099530A" w:rsidRPr="000B3BF1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Додаток 2</w:t>
      </w:r>
    </w:p>
    <w:p w:rsidR="0099530A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до наказу</w:t>
      </w:r>
      <w:r>
        <w:rPr>
          <w:sz w:val="28"/>
          <w:szCs w:val="28"/>
          <w:lang w:val="uk-UA"/>
        </w:rPr>
        <w:t xml:space="preserve"> відділу</w:t>
      </w:r>
      <w:r w:rsidRPr="000B3BF1">
        <w:rPr>
          <w:sz w:val="28"/>
          <w:szCs w:val="28"/>
          <w:lang w:val="uk-UA"/>
        </w:rPr>
        <w:t xml:space="preserve">  освіти</w:t>
      </w:r>
      <w:r>
        <w:rPr>
          <w:sz w:val="28"/>
          <w:szCs w:val="28"/>
          <w:lang w:val="uk-UA"/>
        </w:rPr>
        <w:t xml:space="preserve">, </w:t>
      </w:r>
    </w:p>
    <w:p w:rsidR="0099530A" w:rsidRPr="000B3BF1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9530A" w:rsidRPr="000B3BF1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Золочівської селищної ради</w:t>
      </w:r>
    </w:p>
    <w:p w:rsidR="0099530A" w:rsidRPr="000B3BF1" w:rsidRDefault="0099530A" w:rsidP="00C756CD">
      <w:pPr>
        <w:tabs>
          <w:tab w:val="left" w:pos="1050"/>
          <w:tab w:val="left" w:pos="1080"/>
        </w:tabs>
        <w:ind w:left="4680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</w:t>
      </w:r>
      <w:r w:rsidRPr="000B3B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09.2019   № 235</w:t>
      </w:r>
    </w:p>
    <w:p w:rsidR="0099530A" w:rsidRPr="000B3BF1" w:rsidRDefault="0099530A" w:rsidP="009454F0">
      <w:pPr>
        <w:spacing w:line="360" w:lineRule="auto"/>
        <w:jc w:val="both"/>
        <w:rPr>
          <w:sz w:val="28"/>
          <w:szCs w:val="28"/>
          <w:lang w:val="uk-UA"/>
        </w:rPr>
      </w:pPr>
    </w:p>
    <w:p w:rsidR="0099530A" w:rsidRPr="000B3BF1" w:rsidRDefault="0099530A" w:rsidP="003F0D12">
      <w:pPr>
        <w:jc w:val="center"/>
        <w:rPr>
          <w:b/>
          <w:bCs/>
          <w:sz w:val="28"/>
          <w:szCs w:val="28"/>
          <w:lang w:val="uk-UA"/>
        </w:rPr>
      </w:pPr>
      <w:r w:rsidRPr="000B3BF1">
        <w:rPr>
          <w:b/>
          <w:bCs/>
          <w:sz w:val="28"/>
          <w:szCs w:val="28"/>
          <w:lang w:val="uk-UA"/>
        </w:rPr>
        <w:t>Порядок</w:t>
      </w:r>
    </w:p>
    <w:p w:rsidR="0099530A" w:rsidRPr="000B3BF1" w:rsidRDefault="0099530A" w:rsidP="003F0D12">
      <w:pPr>
        <w:jc w:val="center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роботи комісії з питань видачі документів</w:t>
      </w:r>
    </w:p>
    <w:p w:rsidR="0099530A" w:rsidRPr="000B3BF1" w:rsidRDefault="0099530A" w:rsidP="003F0D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рівень розуміння державної мови</w:t>
      </w:r>
    </w:p>
    <w:p w:rsidR="0099530A" w:rsidRPr="000B3BF1" w:rsidRDefault="0099530A" w:rsidP="009454F0">
      <w:pPr>
        <w:spacing w:line="360" w:lineRule="auto"/>
        <w:jc w:val="center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Особа, яка порушує клопотання про прийняття громадянства України</w:t>
      </w:r>
      <w:r>
        <w:rPr>
          <w:sz w:val="28"/>
          <w:szCs w:val="28"/>
          <w:lang w:val="uk-UA"/>
        </w:rPr>
        <w:t>,</w:t>
      </w:r>
      <w:r w:rsidRPr="000B3BF1">
        <w:rPr>
          <w:sz w:val="28"/>
          <w:szCs w:val="28"/>
          <w:lang w:val="uk-UA"/>
        </w:rPr>
        <w:t xml:space="preserve"> звертається із </w:t>
      </w:r>
      <w:r>
        <w:rPr>
          <w:sz w:val="28"/>
          <w:szCs w:val="28"/>
          <w:lang w:val="uk-UA"/>
        </w:rPr>
        <w:t xml:space="preserve">письмовою </w:t>
      </w:r>
      <w:r w:rsidRPr="000B3BF1">
        <w:rPr>
          <w:sz w:val="28"/>
          <w:szCs w:val="28"/>
          <w:lang w:val="uk-UA"/>
        </w:rPr>
        <w:t xml:space="preserve">заявою до начальника </w:t>
      </w:r>
      <w:r>
        <w:rPr>
          <w:sz w:val="28"/>
          <w:szCs w:val="28"/>
          <w:lang w:val="uk-UA"/>
        </w:rPr>
        <w:t>відділу  освіти, молоді та спорту.</w:t>
      </w:r>
      <w:r w:rsidRPr="000B3BF1">
        <w:rPr>
          <w:sz w:val="28"/>
          <w:szCs w:val="28"/>
          <w:lang w:val="uk-UA"/>
        </w:rPr>
        <w:t xml:space="preserve">  </w:t>
      </w:r>
    </w:p>
    <w:p w:rsidR="0099530A" w:rsidRPr="000B3BF1" w:rsidRDefault="0099530A" w:rsidP="009454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розуміння заявниками державної мови</w:t>
      </w:r>
      <w:r w:rsidRPr="000B3BF1">
        <w:rPr>
          <w:sz w:val="28"/>
          <w:szCs w:val="28"/>
          <w:lang w:val="uk-UA"/>
        </w:rPr>
        <w:t xml:space="preserve"> визначається членами комісії за допомогою </w:t>
      </w:r>
      <w:r>
        <w:rPr>
          <w:sz w:val="28"/>
          <w:szCs w:val="28"/>
          <w:lang w:val="uk-UA"/>
        </w:rPr>
        <w:t>іспиту</w:t>
      </w:r>
      <w:r w:rsidRPr="000B3BF1">
        <w:rPr>
          <w:sz w:val="28"/>
          <w:szCs w:val="28"/>
          <w:lang w:val="uk-UA"/>
        </w:rPr>
        <w:t xml:space="preserve">. Тексти </w:t>
      </w:r>
      <w:r>
        <w:rPr>
          <w:sz w:val="28"/>
          <w:szCs w:val="28"/>
          <w:lang w:val="uk-UA"/>
        </w:rPr>
        <w:t xml:space="preserve">іспитів готуються </w:t>
      </w:r>
      <w:r w:rsidRPr="000B3BF1">
        <w:rPr>
          <w:sz w:val="28"/>
          <w:szCs w:val="28"/>
          <w:lang w:val="uk-UA"/>
        </w:rPr>
        <w:t xml:space="preserve"> методичним об’єднанням учителів української мови та літератури.</w:t>
      </w:r>
    </w:p>
    <w:p w:rsidR="0099530A" w:rsidRPr="000B3BF1" w:rsidRDefault="0099530A" w:rsidP="009454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рівня розуміння української мови</w:t>
      </w:r>
      <w:r w:rsidRPr="000B3BF1">
        <w:rPr>
          <w:sz w:val="28"/>
          <w:szCs w:val="28"/>
          <w:lang w:val="uk-UA"/>
        </w:rPr>
        <w:t xml:space="preserve"> відбувається під час засідання комісії з питань видачі документів про рівень </w:t>
      </w:r>
      <w:r>
        <w:rPr>
          <w:sz w:val="28"/>
          <w:szCs w:val="28"/>
          <w:lang w:val="uk-UA"/>
        </w:rPr>
        <w:t>розуміння державної мови</w:t>
      </w:r>
      <w:r w:rsidRPr="000B3BF1">
        <w:rPr>
          <w:sz w:val="28"/>
          <w:szCs w:val="28"/>
          <w:lang w:val="uk-UA"/>
        </w:rPr>
        <w:t xml:space="preserve">. Хід засідання Комісії протоколюється. </w:t>
      </w:r>
    </w:p>
    <w:p w:rsidR="0099530A" w:rsidRPr="000B3BF1" w:rsidRDefault="0099530A" w:rsidP="009454F0">
      <w:pPr>
        <w:tabs>
          <w:tab w:val="num" w:pos="127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B3BF1">
        <w:rPr>
          <w:sz w:val="28"/>
          <w:szCs w:val="28"/>
          <w:lang w:val="uk-UA"/>
        </w:rPr>
        <w:t xml:space="preserve">Довідка про розуміння </w:t>
      </w:r>
      <w:r>
        <w:rPr>
          <w:sz w:val="28"/>
          <w:szCs w:val="28"/>
          <w:lang w:val="uk-UA"/>
        </w:rPr>
        <w:t xml:space="preserve"> державної мови </w:t>
      </w:r>
      <w:r w:rsidRPr="000B3BF1">
        <w:rPr>
          <w:sz w:val="28"/>
          <w:szCs w:val="28"/>
          <w:lang w:val="uk-UA"/>
        </w:rPr>
        <w:t xml:space="preserve"> в обсязі</w:t>
      </w:r>
      <w:r>
        <w:rPr>
          <w:sz w:val="28"/>
          <w:szCs w:val="28"/>
          <w:lang w:val="uk-UA"/>
        </w:rPr>
        <w:t>,</w:t>
      </w:r>
      <w:r w:rsidRPr="000B3BF1">
        <w:rPr>
          <w:sz w:val="28"/>
          <w:szCs w:val="28"/>
          <w:lang w:val="uk-UA"/>
        </w:rPr>
        <w:t xml:space="preserve"> достатньому для спілкування</w:t>
      </w:r>
      <w:r>
        <w:rPr>
          <w:sz w:val="28"/>
          <w:szCs w:val="28"/>
          <w:lang w:val="uk-UA"/>
        </w:rPr>
        <w:t>,</w:t>
      </w:r>
      <w:r w:rsidRPr="000B3BF1">
        <w:rPr>
          <w:sz w:val="28"/>
          <w:szCs w:val="28"/>
          <w:lang w:val="uk-UA"/>
        </w:rPr>
        <w:t xml:space="preserve"> видається заявнику на підставі особистої заяви, копії документа, який підтверджує законність перебування особи на території України</w:t>
      </w:r>
      <w:r>
        <w:rPr>
          <w:sz w:val="28"/>
          <w:szCs w:val="28"/>
          <w:lang w:val="uk-UA"/>
        </w:rPr>
        <w:t xml:space="preserve">, </w:t>
      </w:r>
      <w:r w:rsidRPr="000B3BF1">
        <w:rPr>
          <w:sz w:val="28"/>
          <w:szCs w:val="28"/>
          <w:lang w:val="uk-UA"/>
        </w:rPr>
        <w:t xml:space="preserve">протоколу засідання Комісії, в </w:t>
      </w:r>
      <w:r>
        <w:rPr>
          <w:sz w:val="28"/>
          <w:szCs w:val="28"/>
          <w:lang w:val="uk-UA"/>
        </w:rPr>
        <w:t>якому визначено рівень розуміння заявником державної мови</w:t>
      </w:r>
      <w:r w:rsidRPr="000B3BF1">
        <w:rPr>
          <w:sz w:val="28"/>
          <w:szCs w:val="28"/>
          <w:lang w:val="uk-UA"/>
        </w:rPr>
        <w:t xml:space="preserve">. </w:t>
      </w:r>
    </w:p>
    <w:p w:rsidR="0099530A" w:rsidRPr="000B3BF1" w:rsidRDefault="0099530A" w:rsidP="009454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Призначеною особою відділом освіти, молоді та спорту</w:t>
      </w:r>
      <w:r w:rsidRPr="000B3BF1">
        <w:rPr>
          <w:sz w:val="28"/>
          <w:szCs w:val="28"/>
          <w:lang w:val="uk-UA"/>
        </w:rPr>
        <w:t xml:space="preserve"> ведеться журнал реєстрації звернень громадян щодо визначення рівня </w:t>
      </w:r>
      <w:r>
        <w:rPr>
          <w:sz w:val="28"/>
          <w:szCs w:val="28"/>
          <w:lang w:val="uk-UA"/>
        </w:rPr>
        <w:t>розуміння державної мови</w:t>
      </w:r>
      <w:r w:rsidRPr="000B3BF1">
        <w:rPr>
          <w:sz w:val="28"/>
          <w:szCs w:val="28"/>
          <w:lang w:val="uk-UA"/>
        </w:rPr>
        <w:t>, до якого вноситься дата звернення, відомості про особу, дата та номер виданої довідки. Одночасно довідка реєструється в журналі</w:t>
      </w:r>
      <w:r>
        <w:rPr>
          <w:sz w:val="28"/>
          <w:szCs w:val="28"/>
          <w:lang w:val="uk-UA"/>
        </w:rPr>
        <w:t xml:space="preserve"> вихідного листування відділу</w:t>
      </w:r>
      <w:r w:rsidRPr="000B3BF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молоді та спорту Золочівської селищної ради.</w:t>
      </w:r>
    </w:p>
    <w:p w:rsidR="0099530A" w:rsidRPr="000B3BF1" w:rsidRDefault="0099530A" w:rsidP="009454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 xml:space="preserve"> Отримання довідки особою підтверджується його підписом у Журналі реєстрації звернень. Другий екземпляр чи копія довідки залишається у ви</w:t>
      </w:r>
      <w:r>
        <w:rPr>
          <w:sz w:val="28"/>
          <w:szCs w:val="28"/>
          <w:lang w:val="uk-UA"/>
        </w:rPr>
        <w:t xml:space="preserve">хідній кореспонденції відділу </w:t>
      </w:r>
      <w:r w:rsidRPr="000B3BF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, молоді та спорту</w:t>
      </w:r>
      <w:bookmarkStart w:id="0" w:name="_GoBack"/>
      <w:bookmarkEnd w:id="0"/>
      <w:r w:rsidRPr="000B3BF1">
        <w:rPr>
          <w:sz w:val="28"/>
          <w:szCs w:val="28"/>
          <w:lang w:val="uk-UA"/>
        </w:rPr>
        <w:t xml:space="preserve"> і зберігається впродовж відповідного терміну. </w:t>
      </w:r>
    </w:p>
    <w:p w:rsidR="0099530A" w:rsidRPr="000B3BF1" w:rsidRDefault="0099530A" w:rsidP="009454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B3BF1">
        <w:rPr>
          <w:sz w:val="28"/>
          <w:szCs w:val="28"/>
          <w:lang w:val="uk-UA"/>
        </w:rPr>
        <w:t>В разі втрати чи повторного звернення особи з будь-яких причин впродовж 3 років видається дублікат довідки. Якщо термін звернення перебільшує визначений, особа, що звернулась, про</w:t>
      </w:r>
      <w:r>
        <w:rPr>
          <w:sz w:val="28"/>
          <w:szCs w:val="28"/>
          <w:lang w:val="uk-UA"/>
        </w:rPr>
        <w:t>ходить перевірку рівня розуміння державної мови</w:t>
      </w:r>
      <w:r w:rsidRPr="000B3BF1">
        <w:rPr>
          <w:sz w:val="28"/>
          <w:szCs w:val="28"/>
          <w:lang w:val="uk-UA"/>
        </w:rPr>
        <w:t xml:space="preserve"> за даним Порядком. </w:t>
      </w:r>
    </w:p>
    <w:p w:rsidR="0099530A" w:rsidRPr="000B3BF1" w:rsidRDefault="0099530A" w:rsidP="009454F0">
      <w:pPr>
        <w:spacing w:line="360" w:lineRule="auto"/>
        <w:jc w:val="both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jc w:val="both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jc w:val="both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jc w:val="both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jc w:val="both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rPr>
          <w:sz w:val="28"/>
          <w:szCs w:val="28"/>
          <w:lang w:val="uk-UA"/>
        </w:rPr>
      </w:pPr>
    </w:p>
    <w:p w:rsidR="0099530A" w:rsidRPr="000B3BF1" w:rsidRDefault="0099530A" w:rsidP="009454F0">
      <w:pPr>
        <w:spacing w:line="360" w:lineRule="auto"/>
        <w:rPr>
          <w:sz w:val="28"/>
          <w:szCs w:val="28"/>
          <w:lang w:val="uk-UA"/>
        </w:rPr>
      </w:pPr>
    </w:p>
    <w:p w:rsidR="0099530A" w:rsidRDefault="0099530A" w:rsidP="009454F0">
      <w:pPr>
        <w:spacing w:line="360" w:lineRule="auto"/>
        <w:rPr>
          <w:lang w:val="uk-UA"/>
        </w:rPr>
      </w:pPr>
    </w:p>
    <w:p w:rsidR="0099530A" w:rsidRPr="00C557DE" w:rsidRDefault="0099530A" w:rsidP="009454F0">
      <w:pPr>
        <w:spacing w:line="360" w:lineRule="auto"/>
        <w:rPr>
          <w:lang w:val="uk-UA"/>
        </w:rPr>
      </w:pPr>
    </w:p>
    <w:sectPr w:rsidR="0099530A" w:rsidRPr="00C557DE" w:rsidSect="003F0D12">
      <w:headerReference w:type="default" r:id="rId8"/>
      <w:pgSz w:w="11906" w:h="16838"/>
      <w:pgMar w:top="180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0A" w:rsidRDefault="0099530A" w:rsidP="00770134">
      <w:r>
        <w:separator/>
      </w:r>
    </w:p>
  </w:endnote>
  <w:endnote w:type="continuationSeparator" w:id="0">
    <w:p w:rsidR="0099530A" w:rsidRDefault="0099530A" w:rsidP="0077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0A" w:rsidRDefault="0099530A" w:rsidP="00770134">
      <w:r>
        <w:separator/>
      </w:r>
    </w:p>
  </w:footnote>
  <w:footnote w:type="continuationSeparator" w:id="0">
    <w:p w:rsidR="0099530A" w:rsidRDefault="0099530A" w:rsidP="00770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0A" w:rsidRDefault="0099530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9530A" w:rsidRDefault="009953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BF7"/>
    <w:multiLevelType w:val="hybridMultilevel"/>
    <w:tmpl w:val="811EF2AE"/>
    <w:lvl w:ilvl="0" w:tplc="FE604E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2F5E9B"/>
    <w:multiLevelType w:val="hybridMultilevel"/>
    <w:tmpl w:val="8F08CF1A"/>
    <w:lvl w:ilvl="0" w:tplc="79D8D5CE">
      <w:start w:val="3"/>
      <w:numFmt w:val="decimal"/>
      <w:lvlText w:val="%1.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34B5B"/>
    <w:multiLevelType w:val="multilevel"/>
    <w:tmpl w:val="A48AE296"/>
    <w:lvl w:ilvl="0">
      <w:start w:val="3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3A60B9F"/>
    <w:multiLevelType w:val="hybridMultilevel"/>
    <w:tmpl w:val="94F27F8E"/>
    <w:lvl w:ilvl="0" w:tplc="E9EC9418">
      <w:start w:val="3"/>
      <w:numFmt w:val="decimal"/>
      <w:lvlText w:val="%1.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47F6A"/>
    <w:multiLevelType w:val="multilevel"/>
    <w:tmpl w:val="BB14945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483279C"/>
    <w:multiLevelType w:val="multilevel"/>
    <w:tmpl w:val="1CA07F74"/>
    <w:lvl w:ilvl="0">
      <w:start w:val="2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A143411"/>
    <w:multiLevelType w:val="multilevel"/>
    <w:tmpl w:val="2298A0B8"/>
    <w:lvl w:ilvl="0">
      <w:start w:val="2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DAE602F"/>
    <w:multiLevelType w:val="hybridMultilevel"/>
    <w:tmpl w:val="18587088"/>
    <w:lvl w:ilvl="0" w:tplc="36523D72">
      <w:start w:val="3"/>
      <w:numFmt w:val="decimal"/>
      <w:lvlText w:val="%1.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C53FD"/>
    <w:multiLevelType w:val="hybridMultilevel"/>
    <w:tmpl w:val="722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5AD3"/>
    <w:multiLevelType w:val="multilevel"/>
    <w:tmpl w:val="2CE6C8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0">
    <w:nsid w:val="24342AFF"/>
    <w:multiLevelType w:val="multilevel"/>
    <w:tmpl w:val="AAB2F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27081E60"/>
    <w:multiLevelType w:val="hybridMultilevel"/>
    <w:tmpl w:val="5F440E96"/>
    <w:lvl w:ilvl="0" w:tplc="CFF440FC">
      <w:start w:val="3"/>
      <w:numFmt w:val="decimal"/>
      <w:lvlText w:val="%1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92A39"/>
    <w:multiLevelType w:val="multilevel"/>
    <w:tmpl w:val="34B69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3">
    <w:nsid w:val="27BE4E85"/>
    <w:multiLevelType w:val="hybridMultilevel"/>
    <w:tmpl w:val="703E6DD2"/>
    <w:lvl w:ilvl="0" w:tplc="78DC12FE">
      <w:start w:val="3"/>
      <w:numFmt w:val="decimal"/>
      <w:lvlText w:val="%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904DCC"/>
    <w:multiLevelType w:val="multilevel"/>
    <w:tmpl w:val="45786DE4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2D55520A"/>
    <w:multiLevelType w:val="hybridMultilevel"/>
    <w:tmpl w:val="251ABD7A"/>
    <w:lvl w:ilvl="0" w:tplc="E8689CCE">
      <w:start w:val="3"/>
      <w:numFmt w:val="decimal"/>
      <w:lvlText w:val="%1.3.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E1569"/>
    <w:multiLevelType w:val="multilevel"/>
    <w:tmpl w:val="FC12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00F20E9"/>
    <w:multiLevelType w:val="hybridMultilevel"/>
    <w:tmpl w:val="64A0D084"/>
    <w:lvl w:ilvl="0" w:tplc="4B12808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85F789A"/>
    <w:multiLevelType w:val="hybridMultilevel"/>
    <w:tmpl w:val="10029926"/>
    <w:lvl w:ilvl="0" w:tplc="11F0A3AA">
      <w:start w:val="3"/>
      <w:numFmt w:val="decimal"/>
      <w:lvlText w:val="%1.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A6EE7"/>
    <w:multiLevelType w:val="hybridMultilevel"/>
    <w:tmpl w:val="6D90AE3E"/>
    <w:lvl w:ilvl="0" w:tplc="2D7A00E8">
      <w:start w:val="1"/>
      <w:numFmt w:val="decimal"/>
      <w:lvlText w:val="%1.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0210E09"/>
    <w:multiLevelType w:val="multilevel"/>
    <w:tmpl w:val="7584C0D4"/>
    <w:lvl w:ilvl="0">
      <w:start w:val="24"/>
      <w:numFmt w:val="none"/>
      <w:lvlText w:val="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1">
    <w:nsid w:val="69A41436"/>
    <w:multiLevelType w:val="hybridMultilevel"/>
    <w:tmpl w:val="F336F094"/>
    <w:lvl w:ilvl="0" w:tplc="1B3C4AD2">
      <w:start w:val="3"/>
      <w:numFmt w:val="decimal"/>
      <w:lvlText w:val="%1.3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94C35"/>
    <w:multiLevelType w:val="multilevel"/>
    <w:tmpl w:val="00BEC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5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75B61D1B"/>
    <w:multiLevelType w:val="hybridMultilevel"/>
    <w:tmpl w:val="25627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F2CCE"/>
    <w:multiLevelType w:val="hybridMultilevel"/>
    <w:tmpl w:val="528E8688"/>
    <w:lvl w:ilvl="0" w:tplc="0F2423C6">
      <w:start w:val="3"/>
      <w:numFmt w:val="decimal"/>
      <w:lvlText w:val="%1.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3C36AC"/>
    <w:multiLevelType w:val="hybridMultilevel"/>
    <w:tmpl w:val="82AE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25"/>
  </w:num>
  <w:num w:numId="5">
    <w:abstractNumId w:val="20"/>
  </w:num>
  <w:num w:numId="6">
    <w:abstractNumId w:val="0"/>
  </w:num>
  <w:num w:numId="7">
    <w:abstractNumId w:val="16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5"/>
  </w:num>
  <w:num w:numId="14">
    <w:abstractNumId w:val="6"/>
  </w:num>
  <w:num w:numId="15">
    <w:abstractNumId w:val="10"/>
  </w:num>
  <w:num w:numId="16">
    <w:abstractNumId w:val="2"/>
  </w:num>
  <w:num w:numId="17">
    <w:abstractNumId w:val="3"/>
  </w:num>
  <w:num w:numId="18">
    <w:abstractNumId w:val="24"/>
  </w:num>
  <w:num w:numId="19">
    <w:abstractNumId w:val="7"/>
  </w:num>
  <w:num w:numId="20">
    <w:abstractNumId w:val="13"/>
  </w:num>
  <w:num w:numId="21">
    <w:abstractNumId w:val="18"/>
  </w:num>
  <w:num w:numId="22">
    <w:abstractNumId w:val="11"/>
  </w:num>
  <w:num w:numId="23">
    <w:abstractNumId w:val="1"/>
  </w:num>
  <w:num w:numId="24">
    <w:abstractNumId w:val="21"/>
  </w:num>
  <w:num w:numId="25">
    <w:abstractNumId w:val="1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C98"/>
    <w:rsid w:val="00002AFB"/>
    <w:rsid w:val="00040433"/>
    <w:rsid w:val="000B3BF1"/>
    <w:rsid w:val="000C5E12"/>
    <w:rsid w:val="000D2FA7"/>
    <w:rsid w:val="000F4FCC"/>
    <w:rsid w:val="00103F47"/>
    <w:rsid w:val="00112F61"/>
    <w:rsid w:val="00153931"/>
    <w:rsid w:val="0019395C"/>
    <w:rsid w:val="001D6B20"/>
    <w:rsid w:val="001D6BDB"/>
    <w:rsid w:val="002A19A3"/>
    <w:rsid w:val="002D69F9"/>
    <w:rsid w:val="00350BB2"/>
    <w:rsid w:val="003530BA"/>
    <w:rsid w:val="0036138A"/>
    <w:rsid w:val="003A3D89"/>
    <w:rsid w:val="003C0AB1"/>
    <w:rsid w:val="003F0D12"/>
    <w:rsid w:val="004479F5"/>
    <w:rsid w:val="00464BC5"/>
    <w:rsid w:val="00470A24"/>
    <w:rsid w:val="00501E0D"/>
    <w:rsid w:val="00531275"/>
    <w:rsid w:val="00570F2C"/>
    <w:rsid w:val="005C1856"/>
    <w:rsid w:val="006332C2"/>
    <w:rsid w:val="00641F2E"/>
    <w:rsid w:val="00654E49"/>
    <w:rsid w:val="006667F0"/>
    <w:rsid w:val="00716A0A"/>
    <w:rsid w:val="0072106C"/>
    <w:rsid w:val="00770134"/>
    <w:rsid w:val="00871C60"/>
    <w:rsid w:val="008B2135"/>
    <w:rsid w:val="00902516"/>
    <w:rsid w:val="00924E21"/>
    <w:rsid w:val="00933F89"/>
    <w:rsid w:val="009454F0"/>
    <w:rsid w:val="00947D89"/>
    <w:rsid w:val="0099530A"/>
    <w:rsid w:val="00A028E6"/>
    <w:rsid w:val="00A1033A"/>
    <w:rsid w:val="00A32D63"/>
    <w:rsid w:val="00A826DD"/>
    <w:rsid w:val="00AB7E0C"/>
    <w:rsid w:val="00B2212A"/>
    <w:rsid w:val="00B42718"/>
    <w:rsid w:val="00B60A49"/>
    <w:rsid w:val="00B7527C"/>
    <w:rsid w:val="00B83C98"/>
    <w:rsid w:val="00C24ACF"/>
    <w:rsid w:val="00C557DE"/>
    <w:rsid w:val="00C756CD"/>
    <w:rsid w:val="00C97BCC"/>
    <w:rsid w:val="00CB2E52"/>
    <w:rsid w:val="00CB5408"/>
    <w:rsid w:val="00CD11E6"/>
    <w:rsid w:val="00D24D44"/>
    <w:rsid w:val="00D62BEA"/>
    <w:rsid w:val="00D63EA9"/>
    <w:rsid w:val="00DB1BF1"/>
    <w:rsid w:val="00DE0956"/>
    <w:rsid w:val="00EA6093"/>
    <w:rsid w:val="00EC087D"/>
    <w:rsid w:val="00EC1BAD"/>
    <w:rsid w:val="00F63DCE"/>
    <w:rsid w:val="00FD087E"/>
    <w:rsid w:val="00F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C9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C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C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770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13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70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013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6</Pages>
  <Words>970</Words>
  <Characters>5532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й</cp:lastModifiedBy>
  <cp:revision>8</cp:revision>
  <cp:lastPrinted>2019-10-02T11:14:00Z</cp:lastPrinted>
  <dcterms:created xsi:type="dcterms:W3CDTF">2014-10-03T12:23:00Z</dcterms:created>
  <dcterms:modified xsi:type="dcterms:W3CDTF">2019-10-02T11:27:00Z</dcterms:modified>
</cp:coreProperties>
</file>