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BE7ECD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6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BE7ECD" w:rsidRPr="00BE7ECD" w:rsidRDefault="00BE7ECD" w:rsidP="00BE7ECD">
      <w:pPr>
        <w:pStyle w:val="a3"/>
        <w:jc w:val="center"/>
        <w:rPr>
          <w:b/>
          <w:sz w:val="24"/>
          <w:szCs w:val="24"/>
        </w:rPr>
      </w:pPr>
      <w:r w:rsidRPr="00BE7ECD">
        <w:rPr>
          <w:b/>
          <w:sz w:val="24"/>
          <w:szCs w:val="24"/>
        </w:rPr>
        <w:t xml:space="preserve">Молоко </w:t>
      </w:r>
      <w:proofErr w:type="spellStart"/>
      <w:r w:rsidRPr="00BE7ECD">
        <w:rPr>
          <w:b/>
          <w:sz w:val="24"/>
          <w:szCs w:val="24"/>
        </w:rPr>
        <w:t>ультрапастеризоване</w:t>
      </w:r>
      <w:proofErr w:type="spellEnd"/>
      <w:r w:rsidRPr="00BE7ECD">
        <w:rPr>
          <w:b/>
          <w:sz w:val="24"/>
          <w:szCs w:val="24"/>
        </w:rPr>
        <w:t xml:space="preserve"> з вмістом жирності 2,5-2,6 %</w:t>
      </w:r>
    </w:p>
    <w:p w:rsidR="00BE7ECD" w:rsidRDefault="00BE7ECD" w:rsidP="00BE7ECD">
      <w:pPr>
        <w:pStyle w:val="a3"/>
        <w:jc w:val="center"/>
        <w:rPr>
          <w:b/>
          <w:sz w:val="24"/>
          <w:szCs w:val="24"/>
        </w:rPr>
      </w:pPr>
      <w:r w:rsidRPr="00BE7ECD">
        <w:rPr>
          <w:b/>
          <w:bCs/>
          <w:sz w:val="24"/>
          <w:szCs w:val="24"/>
        </w:rPr>
        <w:t>ДК 021:2015 :  15510000-6  Молоко та вершки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BE7ECD" w:rsidRDefault="00935553" w:rsidP="0019183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2138DE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BE7ECD" w:rsidRPr="00BE7ECD">
        <w:rPr>
          <w:sz w:val="24"/>
          <w:szCs w:val="24"/>
        </w:rPr>
        <w:t xml:space="preserve">Молоко </w:t>
      </w:r>
      <w:proofErr w:type="spellStart"/>
      <w:r w:rsidR="00BE7ECD" w:rsidRPr="00BE7ECD">
        <w:rPr>
          <w:sz w:val="24"/>
          <w:szCs w:val="24"/>
        </w:rPr>
        <w:t>ультрапастеризоване</w:t>
      </w:r>
      <w:proofErr w:type="spellEnd"/>
      <w:r w:rsidR="00BE7ECD" w:rsidRPr="00BE7ECD">
        <w:rPr>
          <w:sz w:val="24"/>
          <w:szCs w:val="24"/>
        </w:rPr>
        <w:t xml:space="preserve"> з вмістом жирності 2,5-2,6 %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="00BE7ECD" w:rsidRPr="00BE7ECD">
        <w:rPr>
          <w:rFonts w:ascii="Times New Roman" w:hAnsi="Times New Roman"/>
          <w:sz w:val="24"/>
          <w:szCs w:val="24"/>
          <w:lang w:val="uk-UA"/>
        </w:rPr>
        <w:t>15800 кілограм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BE7ECD" w:rsidRPr="00BE7ECD" w:rsidRDefault="00BE7ECD" w:rsidP="00BE7ECD">
      <w:pPr>
        <w:jc w:val="both"/>
        <w:rPr>
          <w:sz w:val="24"/>
          <w:szCs w:val="24"/>
        </w:rPr>
      </w:pPr>
      <w:r w:rsidRPr="00AC373D">
        <w:rPr>
          <w:sz w:val="24"/>
          <w:szCs w:val="24"/>
        </w:rPr>
        <w:t>Молоко (</w:t>
      </w:r>
      <w:r>
        <w:rPr>
          <w:sz w:val="24"/>
          <w:szCs w:val="24"/>
        </w:rPr>
        <w:t xml:space="preserve">пастеризоване або </w:t>
      </w:r>
      <w:proofErr w:type="spellStart"/>
      <w:r w:rsidRPr="00AC373D">
        <w:rPr>
          <w:sz w:val="24"/>
          <w:szCs w:val="24"/>
        </w:rPr>
        <w:t>ультрапастеризоване</w:t>
      </w:r>
      <w:proofErr w:type="spellEnd"/>
      <w:r w:rsidRPr="00AC373D">
        <w:rPr>
          <w:sz w:val="24"/>
          <w:szCs w:val="24"/>
        </w:rPr>
        <w:t xml:space="preserve">) </w:t>
      </w:r>
      <w:r w:rsidRPr="00AC373D">
        <w:rPr>
          <w:rFonts w:eastAsiaTheme="minorHAnsi"/>
          <w:sz w:val="24"/>
          <w:szCs w:val="24"/>
        </w:rPr>
        <w:t xml:space="preserve"> </w:t>
      </w:r>
      <w:r w:rsidRPr="00BE7ECD">
        <w:rPr>
          <w:rStyle w:val="boldFontStyle"/>
          <w:rFonts w:ascii="Times New Roman" w:eastAsiaTheme="minorHAnsi" w:hAnsi="Times New Roman"/>
          <w:b w:val="0"/>
          <w:bCs/>
          <w:szCs w:val="24"/>
        </w:rPr>
        <w:t>Вага (об’єм) упаковки : 0,87-1,0 л.</w:t>
      </w:r>
      <w:r w:rsidRPr="00BE7ECD">
        <w:rPr>
          <w:rStyle w:val="defaultFontStyle"/>
          <w:rFonts w:eastAsiaTheme="minorHAnsi"/>
          <w:szCs w:val="24"/>
        </w:rPr>
        <w:t xml:space="preserve"> </w:t>
      </w:r>
      <w:r w:rsidRPr="00BE7ECD">
        <w:rPr>
          <w:rFonts w:eastAsiaTheme="minorHAnsi"/>
          <w:sz w:val="24"/>
          <w:szCs w:val="24"/>
        </w:rPr>
        <w:t xml:space="preserve"> </w:t>
      </w:r>
      <w:r w:rsidRPr="00BE7ECD">
        <w:rPr>
          <w:rStyle w:val="boldFontStyle"/>
          <w:rFonts w:ascii="Times New Roman" w:eastAsiaTheme="minorHAnsi" w:hAnsi="Times New Roman"/>
          <w:b w:val="0"/>
          <w:bCs/>
          <w:szCs w:val="24"/>
        </w:rPr>
        <w:t>Оцінка якості :</w:t>
      </w:r>
      <w:r w:rsidRPr="00BE7ECD">
        <w:rPr>
          <w:rStyle w:val="boldFontStyle"/>
          <w:rFonts w:ascii="Times New Roman" w:eastAsiaTheme="minorHAnsi" w:hAnsi="Times New Roman"/>
          <w:szCs w:val="24"/>
        </w:rPr>
        <w:t xml:space="preserve"> </w:t>
      </w:r>
      <w:r w:rsidRPr="00BE7ECD">
        <w:rPr>
          <w:rFonts w:eastAsiaTheme="minorHAnsi"/>
          <w:sz w:val="24"/>
          <w:szCs w:val="24"/>
        </w:rPr>
        <w:t xml:space="preserve"> </w:t>
      </w:r>
      <w:r w:rsidRPr="00BE7ECD">
        <w:rPr>
          <w:rStyle w:val="defaultFontStyle"/>
          <w:rFonts w:ascii="Times New Roman" w:eastAsiaTheme="minorHAnsi" w:hAnsi="Times New Roman"/>
          <w:szCs w:val="24"/>
        </w:rPr>
        <w:t xml:space="preserve">Відповідно до ДСТУ 2661:2010 або ТУ У виробника. </w:t>
      </w:r>
      <w:r w:rsidRPr="00BE7ECD">
        <w:rPr>
          <w:rFonts w:eastAsiaTheme="minorHAnsi"/>
          <w:sz w:val="24"/>
          <w:szCs w:val="24"/>
        </w:rPr>
        <w:t xml:space="preserve"> </w:t>
      </w:r>
      <w:r w:rsidRPr="00BE7ECD">
        <w:rPr>
          <w:rStyle w:val="boldFontStyle"/>
          <w:rFonts w:ascii="Times New Roman" w:eastAsiaTheme="minorHAnsi" w:hAnsi="Times New Roman"/>
          <w:b w:val="0"/>
          <w:bCs/>
          <w:szCs w:val="24"/>
        </w:rPr>
        <w:t xml:space="preserve">Споживча тара : плівка або </w:t>
      </w:r>
      <w:proofErr w:type="spellStart"/>
      <w:r w:rsidRPr="00BE7ECD">
        <w:rPr>
          <w:rStyle w:val="boldFontStyle"/>
          <w:rFonts w:ascii="Times New Roman" w:eastAsiaTheme="minorHAnsi" w:hAnsi="Times New Roman"/>
          <w:b w:val="0"/>
          <w:bCs/>
          <w:szCs w:val="24"/>
        </w:rPr>
        <w:t>Тетрапак</w:t>
      </w:r>
      <w:proofErr w:type="spellEnd"/>
      <w:r w:rsidRPr="00BE7ECD">
        <w:rPr>
          <w:rStyle w:val="boldFontStyle"/>
          <w:rFonts w:ascii="Times New Roman" w:eastAsiaTheme="minorHAnsi" w:hAnsi="Times New Roman"/>
          <w:b w:val="0"/>
          <w:szCs w:val="24"/>
        </w:rPr>
        <w:t>.</w:t>
      </w:r>
      <w:r w:rsidRPr="00BE7ECD">
        <w:rPr>
          <w:rStyle w:val="boldFontStyle"/>
          <w:rFonts w:eastAsiaTheme="minorHAnsi"/>
          <w:szCs w:val="24"/>
        </w:rPr>
        <w:t xml:space="preserve"> </w:t>
      </w:r>
      <w:r w:rsidRPr="00BE7ECD">
        <w:rPr>
          <w:rFonts w:eastAsiaTheme="minorHAnsi"/>
          <w:sz w:val="24"/>
          <w:szCs w:val="24"/>
        </w:rPr>
        <w:t xml:space="preserve"> </w:t>
      </w:r>
      <w:r w:rsidRPr="00BE7ECD">
        <w:rPr>
          <w:sz w:val="24"/>
          <w:szCs w:val="24"/>
        </w:rPr>
        <w:t xml:space="preserve">Молоко має бути білого із злегка жовтуватим кольором, однорідної </w:t>
      </w:r>
      <w:proofErr w:type="spellStart"/>
      <w:r w:rsidRPr="00BE7ECD">
        <w:rPr>
          <w:sz w:val="24"/>
          <w:szCs w:val="24"/>
        </w:rPr>
        <w:t>нетягучої</w:t>
      </w:r>
      <w:proofErr w:type="spellEnd"/>
      <w:r w:rsidRPr="00BE7ECD">
        <w:rPr>
          <w:sz w:val="24"/>
          <w:szCs w:val="24"/>
        </w:rPr>
        <w:t xml:space="preserve"> консистенції, без осаду, без сторонніх не властивих свіжому молоку смаком і запахом, дефекти недопустимі. Товар не повинен містити генетично модифіковані організми (ГМО).</w:t>
      </w:r>
    </w:p>
    <w:p w:rsidR="0019183D" w:rsidRDefault="0019183D" w:rsidP="00935553">
      <w:pPr>
        <w:pStyle w:val="a3"/>
        <w:ind w:left="110"/>
        <w:jc w:val="both"/>
        <w:rPr>
          <w:b/>
          <w:sz w:val="24"/>
          <w:szCs w:val="24"/>
        </w:rPr>
      </w:pP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BE7ECD">
        <w:rPr>
          <w:rFonts w:ascii="Times New Roman" w:hAnsi="Times New Roman"/>
          <w:sz w:val="24"/>
          <w:szCs w:val="24"/>
        </w:rPr>
        <w:t>– 490000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5659D"/>
    <w:rsid w:val="003B50DA"/>
    <w:rsid w:val="00677480"/>
    <w:rsid w:val="006C0FCB"/>
    <w:rsid w:val="0092163E"/>
    <w:rsid w:val="00935553"/>
    <w:rsid w:val="00BE7ECD"/>
    <w:rsid w:val="00CC2D23"/>
    <w:rsid w:val="00D2537A"/>
    <w:rsid w:val="00DF2C06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2022-02-08T11:17:00Z</dcterms:created>
  <dcterms:modified xsi:type="dcterms:W3CDTF">2022-02-08T11:17:00Z</dcterms:modified>
</cp:coreProperties>
</file>